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71F1A" w14:textId="227562C9" w:rsidR="00AD0ED7" w:rsidRPr="003D5589" w:rsidRDefault="00614850" w:rsidP="00675807">
      <w:pPr>
        <w:pStyle w:val="NormalWeb"/>
        <w:spacing w:before="0" w:beforeAutospacing="0" w:after="0" w:afterAutospacing="0"/>
        <w:rPr>
          <w:rFonts w:asciiTheme="minorHAnsi" w:hAnsiTheme="minorHAnsi" w:cstheme="minorHAnsi"/>
          <w:sz w:val="22"/>
          <w:szCs w:val="22"/>
        </w:rPr>
      </w:pPr>
      <w:r w:rsidRPr="003D5589">
        <w:rPr>
          <w:rFonts w:asciiTheme="minorHAnsi" w:hAnsiTheme="minorHAnsi" w:cstheme="minorHAnsi"/>
          <w:sz w:val="22"/>
          <w:szCs w:val="22"/>
        </w:rPr>
        <w:drawing>
          <wp:anchor distT="0" distB="0" distL="114300" distR="114300" simplePos="0" relativeHeight="251658240" behindDoc="0" locked="0" layoutInCell="1" allowOverlap="1" wp14:anchorId="54CF54B2" wp14:editId="24717E1B">
            <wp:simplePos x="0" y="0"/>
            <wp:positionH relativeFrom="margin">
              <wp:align>center</wp:align>
            </wp:positionH>
            <wp:positionV relativeFrom="paragraph">
              <wp:posOffset>0</wp:posOffset>
            </wp:positionV>
            <wp:extent cx="895350" cy="809625"/>
            <wp:effectExtent l="0" t="0" r="0" b="9525"/>
            <wp:wrapSquare wrapText="bothSides"/>
            <wp:docPr id="1" name="Picture 1" descr="C:\Users\opsenicat\Desktop\GRB\grb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psenicat\Desktop\GRB\grb2 (2).png"/>
                    <pic:cNvPicPr>
                      <a:picLocks noChangeAspect="1" noChangeArrowheads="1"/>
                    </pic:cNvPicPr>
                  </pic:nvPicPr>
                  <pic:blipFill>
                    <a:blip r:embed="rId4" cstate="print"/>
                    <a:srcRect/>
                    <a:stretch>
                      <a:fillRect/>
                    </a:stretch>
                  </pic:blipFill>
                  <pic:spPr bwMode="auto">
                    <a:xfrm>
                      <a:off x="0" y="0"/>
                      <a:ext cx="895350" cy="809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CA0F013" w14:textId="23CD9FBA" w:rsidR="00AD0ED7" w:rsidRPr="003D5589" w:rsidRDefault="00AD0ED7" w:rsidP="00675807">
      <w:pPr>
        <w:pStyle w:val="NormalWeb"/>
        <w:spacing w:before="0" w:beforeAutospacing="0" w:after="0" w:afterAutospacing="0"/>
        <w:rPr>
          <w:rFonts w:asciiTheme="minorHAnsi" w:hAnsiTheme="minorHAnsi" w:cstheme="minorHAnsi"/>
          <w:sz w:val="22"/>
          <w:szCs w:val="22"/>
        </w:rPr>
      </w:pPr>
    </w:p>
    <w:p w14:paraId="2526FB9F" w14:textId="77777777" w:rsidR="00AD0ED7" w:rsidRPr="003D5589" w:rsidRDefault="00AD0ED7" w:rsidP="00675807">
      <w:pPr>
        <w:pStyle w:val="NormalWeb"/>
        <w:spacing w:before="0" w:beforeAutospacing="0" w:after="0" w:afterAutospacing="0"/>
        <w:jc w:val="center"/>
        <w:rPr>
          <w:rFonts w:asciiTheme="minorHAnsi" w:hAnsiTheme="minorHAnsi" w:cstheme="minorHAnsi"/>
          <w:sz w:val="22"/>
          <w:szCs w:val="22"/>
        </w:rPr>
      </w:pPr>
    </w:p>
    <w:p w14:paraId="638FB9C2" w14:textId="77777777" w:rsidR="00AD0ED7" w:rsidRPr="003D5589" w:rsidRDefault="00AD0ED7" w:rsidP="00675807">
      <w:pPr>
        <w:pStyle w:val="NormalWeb"/>
        <w:spacing w:before="0" w:beforeAutospacing="0" w:after="0" w:afterAutospacing="0"/>
        <w:rPr>
          <w:rFonts w:asciiTheme="minorHAnsi" w:hAnsiTheme="minorHAnsi" w:cstheme="minorHAnsi"/>
          <w:sz w:val="22"/>
          <w:szCs w:val="22"/>
        </w:rPr>
      </w:pPr>
    </w:p>
    <w:p w14:paraId="2B6FAA05" w14:textId="77777777" w:rsidR="00675807" w:rsidRPr="003D5589" w:rsidRDefault="00675807" w:rsidP="00675807">
      <w:pPr>
        <w:pStyle w:val="NormalWeb"/>
        <w:spacing w:before="0" w:beforeAutospacing="0" w:after="0" w:afterAutospacing="0"/>
        <w:jc w:val="both"/>
        <w:rPr>
          <w:rFonts w:asciiTheme="minorHAnsi" w:hAnsiTheme="minorHAnsi" w:cstheme="minorHAnsi"/>
          <w:sz w:val="22"/>
          <w:szCs w:val="22"/>
        </w:rPr>
      </w:pPr>
    </w:p>
    <w:p w14:paraId="1BD62DC2" w14:textId="6F64A9F7"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На основу чл. 5, 10, 14, 17, 20. и 21. Закона о јединственом бирачком списку ("Слу</w:t>
      </w:r>
      <w:r w:rsidR="00C8013E" w:rsidRPr="003D5589">
        <w:rPr>
          <w:rFonts w:asciiTheme="minorHAnsi" w:hAnsiTheme="minorHAnsi" w:cstheme="minorHAnsi"/>
          <w:sz w:val="22"/>
          <w:szCs w:val="22"/>
        </w:rPr>
        <w:t xml:space="preserve">жбени гласник РС", број 104/09, </w:t>
      </w:r>
      <w:r w:rsidRPr="003D5589">
        <w:rPr>
          <w:rFonts w:asciiTheme="minorHAnsi" w:hAnsiTheme="minorHAnsi" w:cstheme="minorHAnsi"/>
          <w:sz w:val="22"/>
          <w:szCs w:val="22"/>
        </w:rPr>
        <w:t>99/11</w:t>
      </w:r>
      <w:r w:rsidR="00C8013E" w:rsidRPr="003D5589">
        <w:rPr>
          <w:rFonts w:asciiTheme="minorHAnsi" w:hAnsiTheme="minorHAnsi" w:cstheme="minorHAnsi"/>
          <w:sz w:val="22"/>
          <w:szCs w:val="22"/>
        </w:rPr>
        <w:t>,44/24 и 96/25</w:t>
      </w:r>
      <w:r w:rsidRPr="003D5589">
        <w:rPr>
          <w:rFonts w:asciiTheme="minorHAnsi" w:hAnsiTheme="minorHAnsi" w:cstheme="minorHAnsi"/>
          <w:sz w:val="22"/>
          <w:szCs w:val="22"/>
        </w:rPr>
        <w:t>), тач. 10. Упутства за спровођење Закона о јединственом бирачком списку (''Службени гласник РС“, бр. 15/12</w:t>
      </w:r>
      <w:r w:rsidR="00C8013E" w:rsidRPr="003D5589">
        <w:rPr>
          <w:rFonts w:asciiTheme="minorHAnsi" w:hAnsiTheme="minorHAnsi" w:cstheme="minorHAnsi"/>
          <w:sz w:val="22"/>
          <w:szCs w:val="22"/>
        </w:rPr>
        <w:t xml:space="preserve">, 88/18, 67/20, 40/21, 90/21, </w:t>
      </w:r>
      <w:r w:rsidRPr="003D5589">
        <w:rPr>
          <w:rFonts w:asciiTheme="minorHAnsi" w:hAnsiTheme="minorHAnsi" w:cstheme="minorHAnsi"/>
          <w:sz w:val="22"/>
          <w:szCs w:val="22"/>
        </w:rPr>
        <w:t>16/22</w:t>
      </w:r>
      <w:r w:rsidR="00C8013E" w:rsidRPr="003D5589">
        <w:rPr>
          <w:rFonts w:asciiTheme="minorHAnsi" w:hAnsiTheme="minorHAnsi" w:cstheme="minorHAnsi"/>
          <w:sz w:val="22"/>
          <w:szCs w:val="22"/>
        </w:rPr>
        <w:t>, 34/24, 44/24, 4/26 и 16/26</w:t>
      </w:r>
      <w:r w:rsidRPr="003D5589">
        <w:rPr>
          <w:rFonts w:asciiTheme="minorHAnsi" w:hAnsiTheme="minorHAnsi" w:cstheme="minorHAnsi"/>
          <w:sz w:val="22"/>
          <w:szCs w:val="22"/>
        </w:rPr>
        <w:t xml:space="preserve">), Одлуке о расписивању избора за народне </w:t>
      </w:r>
      <w:r w:rsidR="00C8013E" w:rsidRPr="003D5589">
        <w:rPr>
          <w:rFonts w:asciiTheme="minorHAnsi" w:hAnsiTheme="minorHAnsi" w:cstheme="minorHAnsi"/>
          <w:sz w:val="22"/>
          <w:szCs w:val="22"/>
        </w:rPr>
        <w:t>посланике („Службени лист Града Београда“ бр. 85/26</w:t>
      </w:r>
      <w:r w:rsidRPr="003D5589">
        <w:rPr>
          <w:rFonts w:asciiTheme="minorHAnsi" w:hAnsiTheme="minorHAnsi" w:cstheme="minorHAnsi"/>
          <w:sz w:val="22"/>
          <w:szCs w:val="22"/>
        </w:rPr>
        <w:t xml:space="preserve">) </w:t>
      </w:r>
      <w:r w:rsidRPr="003D5589">
        <w:rPr>
          <w:rStyle w:val="Strong"/>
          <w:rFonts w:asciiTheme="minorHAnsi" w:hAnsiTheme="minorHAnsi" w:cstheme="minorHAnsi"/>
          <w:sz w:val="22"/>
          <w:szCs w:val="22"/>
        </w:rPr>
        <w:t>који ће се одржати 25. октобра 202</w:t>
      </w:r>
      <w:r w:rsidR="00C8013E" w:rsidRPr="003D5589">
        <w:rPr>
          <w:rStyle w:val="Strong"/>
          <w:rFonts w:asciiTheme="minorHAnsi" w:hAnsiTheme="minorHAnsi" w:cstheme="minorHAnsi"/>
          <w:sz w:val="22"/>
          <w:szCs w:val="22"/>
        </w:rPr>
        <w:t>6</w:t>
      </w:r>
      <w:r w:rsidRPr="003D5589">
        <w:rPr>
          <w:rStyle w:val="Strong"/>
          <w:rFonts w:asciiTheme="minorHAnsi" w:hAnsiTheme="minorHAnsi" w:cstheme="minorHAnsi"/>
          <w:sz w:val="22"/>
          <w:szCs w:val="22"/>
        </w:rPr>
        <w:t>. године, </w:t>
      </w:r>
      <w:r w:rsidRPr="003D5589">
        <w:rPr>
          <w:rFonts w:asciiTheme="minorHAnsi" w:hAnsiTheme="minorHAnsi" w:cstheme="minorHAnsi"/>
          <w:sz w:val="22"/>
          <w:szCs w:val="22"/>
        </w:rPr>
        <w:t>Управа Градске општине Савски венац даје</w:t>
      </w:r>
    </w:p>
    <w:p w14:paraId="02A61CA2" w14:textId="77777777" w:rsidR="00AD0ED7" w:rsidRPr="003D5589" w:rsidRDefault="00AD0ED7" w:rsidP="00675807">
      <w:pPr>
        <w:pStyle w:val="NormalWeb"/>
        <w:spacing w:before="0" w:beforeAutospacing="0" w:after="0" w:afterAutospacing="0"/>
        <w:rPr>
          <w:rFonts w:asciiTheme="minorHAnsi" w:hAnsiTheme="minorHAnsi" w:cstheme="minorHAnsi"/>
          <w:sz w:val="10"/>
          <w:szCs w:val="10"/>
        </w:rPr>
      </w:pPr>
      <w:r w:rsidRPr="003D5589">
        <w:rPr>
          <w:rFonts w:asciiTheme="minorHAnsi" w:hAnsiTheme="minorHAnsi" w:cstheme="minorHAnsi"/>
          <w:sz w:val="22"/>
          <w:szCs w:val="22"/>
        </w:rPr>
        <w:t> </w:t>
      </w:r>
    </w:p>
    <w:p w14:paraId="39A52C53" w14:textId="77777777" w:rsidR="00AD0ED7" w:rsidRPr="003D5589" w:rsidRDefault="00AD0ED7" w:rsidP="00675807">
      <w:pPr>
        <w:pStyle w:val="text-align-center"/>
        <w:spacing w:before="0" w:beforeAutospacing="0" w:after="0" w:afterAutospacing="0"/>
        <w:jc w:val="center"/>
        <w:rPr>
          <w:rFonts w:asciiTheme="minorHAnsi" w:hAnsiTheme="minorHAnsi" w:cstheme="minorHAnsi"/>
          <w:sz w:val="22"/>
          <w:szCs w:val="22"/>
        </w:rPr>
      </w:pPr>
      <w:r w:rsidRPr="003D5589">
        <w:rPr>
          <w:rStyle w:val="Strong"/>
          <w:rFonts w:asciiTheme="minorHAnsi" w:hAnsiTheme="minorHAnsi" w:cstheme="minorHAnsi"/>
          <w:sz w:val="22"/>
          <w:szCs w:val="22"/>
        </w:rPr>
        <w:t>ОБАВEШТEЊЕ</w:t>
      </w:r>
    </w:p>
    <w:p w14:paraId="10A22BD9" w14:textId="77777777" w:rsidR="00AD0ED7" w:rsidRPr="003D5589" w:rsidRDefault="00AD0ED7" w:rsidP="00675807">
      <w:pPr>
        <w:pStyle w:val="text-align-center"/>
        <w:spacing w:before="0" w:beforeAutospacing="0" w:after="0" w:afterAutospacing="0"/>
        <w:jc w:val="center"/>
        <w:rPr>
          <w:rFonts w:asciiTheme="minorHAnsi" w:hAnsiTheme="minorHAnsi" w:cstheme="minorHAnsi"/>
          <w:sz w:val="22"/>
          <w:szCs w:val="22"/>
        </w:rPr>
      </w:pPr>
      <w:r w:rsidRPr="003D5589">
        <w:rPr>
          <w:rStyle w:val="Strong"/>
          <w:rFonts w:asciiTheme="minorHAnsi" w:hAnsiTheme="minorHAnsi" w:cstheme="minorHAnsi"/>
          <w:sz w:val="22"/>
          <w:szCs w:val="22"/>
        </w:rPr>
        <w:t>О ИЗЛАГАЊУ НА УВИД ДЕЛА ЈЕДИНСТВЕНОГ БИРАЧКОГ СПИСКА</w:t>
      </w:r>
    </w:p>
    <w:p w14:paraId="3878D715" w14:textId="77777777" w:rsidR="00AD0ED7" w:rsidRPr="003D5589" w:rsidRDefault="00AD0ED7" w:rsidP="00675807">
      <w:pPr>
        <w:pStyle w:val="text-align-center"/>
        <w:spacing w:before="0" w:beforeAutospacing="0" w:after="0" w:afterAutospacing="0"/>
        <w:jc w:val="center"/>
        <w:rPr>
          <w:rFonts w:asciiTheme="minorHAnsi" w:hAnsiTheme="minorHAnsi" w:cstheme="minorHAnsi"/>
          <w:sz w:val="22"/>
          <w:szCs w:val="22"/>
        </w:rPr>
      </w:pPr>
      <w:r w:rsidRPr="003D5589">
        <w:rPr>
          <w:rStyle w:val="Strong"/>
          <w:rFonts w:asciiTheme="minorHAnsi" w:hAnsiTheme="minorHAnsi" w:cstheme="minorHAnsi"/>
          <w:sz w:val="22"/>
          <w:szCs w:val="22"/>
        </w:rPr>
        <w:t>ЗА ПОДРУЧЈЕ ГРАДСКЕ ОПШТИНЕ САВСКИ ВЕНАЦ</w:t>
      </w:r>
    </w:p>
    <w:p w14:paraId="0EE023C3" w14:textId="77777777" w:rsidR="00AD0ED7" w:rsidRPr="003D5589" w:rsidRDefault="00AD0ED7" w:rsidP="00675807">
      <w:pPr>
        <w:pStyle w:val="NormalWeb"/>
        <w:spacing w:before="0" w:beforeAutospacing="0" w:after="0" w:afterAutospacing="0"/>
        <w:rPr>
          <w:rFonts w:asciiTheme="minorHAnsi" w:hAnsiTheme="minorHAnsi" w:cstheme="minorHAnsi"/>
          <w:sz w:val="10"/>
          <w:szCs w:val="10"/>
        </w:rPr>
      </w:pPr>
      <w:r w:rsidRPr="003D5589">
        <w:rPr>
          <w:rFonts w:asciiTheme="minorHAnsi" w:hAnsiTheme="minorHAnsi" w:cstheme="minorHAnsi"/>
          <w:sz w:val="22"/>
          <w:szCs w:val="22"/>
        </w:rPr>
        <w:t> </w:t>
      </w:r>
    </w:p>
    <w:p w14:paraId="47C8AF3B" w14:textId="77777777"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Обавештавају се грађани Градске општине Савски венац да Управа Градске општине Савски венац излаже део бирачког списка за подручје ГО Савски венац на увид грађанима, тако да могу извршити проверу да ли су уписани у бирачки списак и да ли су уписани подаци тачни, као и да могу захтевати упис, брисање, измену, допуну или исправку бирачког списка.</w:t>
      </w:r>
    </w:p>
    <w:p w14:paraId="1AFEC2C5"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78F73788" w14:textId="7B2AB7DB" w:rsidR="00112F82"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Увид у бирачки списак може се извршити непосредно </w:t>
      </w:r>
      <w:r w:rsidRPr="003D5589">
        <w:rPr>
          <w:rStyle w:val="Strong"/>
          <w:rFonts w:asciiTheme="minorHAnsi" w:hAnsiTheme="minorHAnsi" w:cstheme="minorHAnsi"/>
          <w:sz w:val="22"/>
          <w:szCs w:val="22"/>
        </w:rPr>
        <w:t>сваког</w:t>
      </w:r>
      <w:r w:rsidRPr="003D5589">
        <w:rPr>
          <w:rFonts w:asciiTheme="minorHAnsi" w:hAnsiTheme="minorHAnsi" w:cstheme="minorHAnsi"/>
          <w:sz w:val="22"/>
          <w:szCs w:val="22"/>
        </w:rPr>
        <w:t> </w:t>
      </w:r>
      <w:r w:rsidRPr="003D5589">
        <w:rPr>
          <w:rStyle w:val="Strong"/>
          <w:rFonts w:asciiTheme="minorHAnsi" w:hAnsiTheme="minorHAnsi" w:cstheme="minorHAnsi"/>
          <w:sz w:val="22"/>
          <w:szCs w:val="22"/>
        </w:rPr>
        <w:t>радног дана у времену од 7,30 до 15,30 часова, у згради Градске општине Савски венац, ул. Кнеза Милоша 69, на I спрату, канцеларија број 18, позивом на бројеве телефона 011/2061-719 и 011/2061-720, </w:t>
      </w:r>
      <w:r w:rsidRPr="003D5589">
        <w:rPr>
          <w:rFonts w:asciiTheme="minorHAnsi" w:hAnsiTheme="minorHAnsi" w:cstheme="minorHAnsi"/>
          <w:sz w:val="22"/>
          <w:szCs w:val="22"/>
        </w:rPr>
        <w:t>на сајту Министарства државне управе и локалне самоуправе </w:t>
      </w:r>
      <w:r w:rsidR="003345E4" w:rsidRPr="003D5589">
        <w:rPr>
          <w:rFonts w:asciiTheme="minorHAnsi" w:hAnsiTheme="minorHAnsi" w:cstheme="minorHAnsi"/>
          <w:sz w:val="22"/>
          <w:szCs w:val="22"/>
        </w:rPr>
        <w:t xml:space="preserve"> </w:t>
      </w:r>
      <w:hyperlink r:id="rId5" w:history="1">
        <w:r w:rsidR="003345E4" w:rsidRPr="003D5589">
          <w:rPr>
            <w:rStyle w:val="Hyperlink"/>
            <w:rFonts w:asciiTheme="minorHAnsi" w:hAnsiTheme="minorHAnsi" w:cstheme="minorHAnsi"/>
            <w:sz w:val="22"/>
            <w:szCs w:val="22"/>
          </w:rPr>
          <w:t>https://upit.birackispisak.gov.rs/</w:t>
        </w:r>
      </w:hyperlink>
      <w:r w:rsidR="003345E4" w:rsidRPr="003D5589">
        <w:rPr>
          <w:rFonts w:asciiTheme="minorHAnsi" w:hAnsiTheme="minorHAnsi" w:cstheme="minorHAnsi"/>
          <w:sz w:val="22"/>
          <w:szCs w:val="22"/>
        </w:rPr>
        <w:t xml:space="preserve"> </w:t>
      </w:r>
    </w:p>
    <w:p w14:paraId="426666D1"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3F1A5916" w14:textId="3A82AE53"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Потребно је да грађани донесу на увид личну карту или другу исправу са матичним бројем, којом доказују свој идентитет.</w:t>
      </w:r>
    </w:p>
    <w:p w14:paraId="5CE4960A"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70D8846B" w14:textId="6D833065"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Од проглашења изборне листе право на увид у бирачки списак и захтевање промена у бирачком списку има и подносилац изборне листе или лице које он овласти у складу са законом и то на исти начин и по истом поступку као грађани.</w:t>
      </w:r>
    </w:p>
    <w:p w14:paraId="2F2A32F4"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3D5CFE7F" w14:textId="485CE782"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Препоручује се да сви бирачи који до 25.10.2026. године, постају пунолетни, провере да ли су уписани у бирачки списак.</w:t>
      </w:r>
    </w:p>
    <w:p w14:paraId="4EDA045B"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339C3145" w14:textId="00F1947C"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Упис бирача у бирачи списак по службеној дужности и по захтеву грађана, као и промене у бирачком списку, врше се према месту пријављеног пребивалишта бирача до закључења бирачког списка, </w:t>
      </w:r>
      <w:r w:rsidRPr="003D5589">
        <w:rPr>
          <w:rStyle w:val="Strong"/>
          <w:rFonts w:asciiTheme="minorHAnsi" w:hAnsiTheme="minorHAnsi" w:cstheme="minorHAnsi"/>
          <w:sz w:val="22"/>
          <w:szCs w:val="22"/>
        </w:rPr>
        <w:t>09.10.2026. године у 24,00 часова</w:t>
      </w:r>
      <w:r w:rsidRPr="003D5589">
        <w:rPr>
          <w:rFonts w:asciiTheme="minorHAnsi" w:hAnsiTheme="minorHAnsi" w:cstheme="minorHAnsi"/>
          <w:sz w:val="22"/>
          <w:szCs w:val="22"/>
        </w:rPr>
        <w:t>, када Министарство државне управе и локалне самоуправе закључује бирачки списак и утврђује укупан број бирача у Републици Србији, у свакој јединици локалне самоуправе и на сваком бирачком месту на којем се спроводи гласање.</w:t>
      </w:r>
    </w:p>
    <w:p w14:paraId="3C464578"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0A1AE376" w14:textId="1CE5F074"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Након закључења бирачког списка, па све до 72 часа пре дана одржавања избора, за све промене у бирачком списку надлежно је Министарство државне управе и локалне самоуправе.</w:t>
      </w:r>
    </w:p>
    <w:p w14:paraId="34BC0826" w14:textId="77777777" w:rsidR="00D17065" w:rsidRPr="003D5589" w:rsidRDefault="00D17065" w:rsidP="00675807">
      <w:pPr>
        <w:pStyle w:val="NormalWeb"/>
        <w:spacing w:before="0" w:beforeAutospacing="0" w:after="0" w:afterAutospacing="0"/>
        <w:jc w:val="both"/>
        <w:rPr>
          <w:rFonts w:asciiTheme="minorHAnsi" w:hAnsiTheme="minorHAnsi" w:cstheme="minorHAnsi"/>
          <w:sz w:val="10"/>
          <w:szCs w:val="10"/>
        </w:rPr>
      </w:pPr>
    </w:p>
    <w:p w14:paraId="4494CC9B" w14:textId="6EE3D054" w:rsidR="00AD0ED7" w:rsidRPr="003D5589" w:rsidRDefault="00AD0ED7" w:rsidP="00675807">
      <w:pPr>
        <w:pStyle w:val="NormalWeb"/>
        <w:spacing w:before="0" w:beforeAutospacing="0" w:after="0" w:afterAutospacing="0"/>
        <w:jc w:val="both"/>
        <w:rPr>
          <w:rFonts w:asciiTheme="minorHAnsi" w:hAnsiTheme="minorHAnsi" w:cstheme="minorHAnsi"/>
          <w:sz w:val="22"/>
          <w:szCs w:val="22"/>
        </w:rPr>
      </w:pPr>
      <w:r w:rsidRPr="003D5589">
        <w:rPr>
          <w:rFonts w:asciiTheme="minorHAnsi" w:hAnsiTheme="minorHAnsi" w:cstheme="minorHAnsi"/>
          <w:sz w:val="22"/>
          <w:szCs w:val="22"/>
        </w:rPr>
        <w:t>Грађани могу, најкасније до </w:t>
      </w:r>
      <w:r w:rsidRPr="003D5589">
        <w:rPr>
          <w:rStyle w:val="Strong"/>
          <w:rFonts w:asciiTheme="minorHAnsi" w:hAnsiTheme="minorHAnsi" w:cstheme="minorHAnsi"/>
          <w:sz w:val="22"/>
          <w:szCs w:val="22"/>
        </w:rPr>
        <w:t>03.10.2026.</w:t>
      </w:r>
      <w:r w:rsidRPr="003D5589">
        <w:rPr>
          <w:rFonts w:asciiTheme="minorHAnsi" w:hAnsiTheme="minorHAnsi" w:cstheme="minorHAnsi"/>
          <w:sz w:val="22"/>
          <w:szCs w:val="22"/>
        </w:rPr>
        <w:t> </w:t>
      </w:r>
      <w:r w:rsidRPr="003D5589">
        <w:rPr>
          <w:rStyle w:val="Strong"/>
          <w:rFonts w:asciiTheme="minorHAnsi" w:hAnsiTheme="minorHAnsi" w:cstheme="minorHAnsi"/>
          <w:sz w:val="22"/>
          <w:szCs w:val="22"/>
        </w:rPr>
        <w:t>године</w:t>
      </w:r>
      <w:r w:rsidRPr="003D5589">
        <w:rPr>
          <w:rFonts w:asciiTheme="minorHAnsi" w:hAnsiTheme="minorHAnsi" w:cstheme="minorHAnsi"/>
          <w:sz w:val="22"/>
          <w:szCs w:val="22"/>
        </w:rPr>
        <w:t> </w:t>
      </w:r>
      <w:r w:rsidRPr="003D5589">
        <w:rPr>
          <w:rStyle w:val="Strong"/>
          <w:rFonts w:asciiTheme="minorHAnsi" w:hAnsiTheme="minorHAnsi" w:cstheme="minorHAnsi"/>
          <w:sz w:val="22"/>
          <w:szCs w:val="22"/>
        </w:rPr>
        <w:t>у 24,00 часова</w:t>
      </w:r>
      <w:r w:rsidRPr="003D5589">
        <w:rPr>
          <w:rFonts w:asciiTheme="minorHAnsi" w:hAnsiTheme="minorHAnsi" w:cstheme="minorHAnsi"/>
          <w:sz w:val="22"/>
          <w:szCs w:val="22"/>
        </w:rPr>
        <w:t>, поднети захтев да се у бирачки списак упише податак да ће на предстојећим изборима, гласати према месту боравишта у земљи. Овај захтев се подноси Управи Градске општине Савски венац ако бирач има боравиште (изабрано место гласања) на њеној територији. У истом року, бирачи који имају боравиште у иностранству могу преко дипломатско-конзуларног представништва Републике Србије да поднесу захтев да се у бирачки списак упише податак да ће на предстојећим изборима за народне посланике гласати у иностранству.</w:t>
      </w:r>
    </w:p>
    <w:p w14:paraId="1B7A2CA1" w14:textId="3AC6C359" w:rsidR="00AD0ED7" w:rsidRPr="003D5589" w:rsidRDefault="00AD0ED7" w:rsidP="00B04DF4">
      <w:pPr>
        <w:spacing w:after="0"/>
        <w:jc w:val="center"/>
        <w:rPr>
          <w:rFonts w:eastAsia="Times New Roman" w:cstheme="minorHAnsi"/>
        </w:rPr>
      </w:pPr>
      <w:r w:rsidRPr="003D5589">
        <w:rPr>
          <w:rFonts w:cstheme="minorHAnsi"/>
        </w:rPr>
        <w:t>Број: 013-</w:t>
      </w:r>
      <w:r w:rsidR="00C75F8E" w:rsidRPr="003D5589">
        <w:rPr>
          <w:rFonts w:cstheme="minorHAnsi"/>
        </w:rPr>
        <w:t>4</w:t>
      </w:r>
      <w:r w:rsidRPr="003D5589">
        <w:rPr>
          <w:rFonts w:cstheme="minorHAnsi"/>
        </w:rPr>
        <w:t>/202</w:t>
      </w:r>
      <w:r w:rsidR="0053137B" w:rsidRPr="003D5589">
        <w:rPr>
          <w:rFonts w:cstheme="minorHAnsi"/>
        </w:rPr>
        <w:t>6</w:t>
      </w:r>
    </w:p>
    <w:p w14:paraId="390ED98E" w14:textId="77777777" w:rsidR="00AD0ED7" w:rsidRPr="003D5589" w:rsidRDefault="00AD0ED7" w:rsidP="00D17065">
      <w:pPr>
        <w:pStyle w:val="NormalWeb"/>
        <w:spacing w:before="0" w:beforeAutospacing="0" w:after="0" w:afterAutospacing="0"/>
        <w:jc w:val="center"/>
        <w:rPr>
          <w:rFonts w:asciiTheme="minorHAnsi" w:hAnsiTheme="minorHAnsi" w:cstheme="minorHAnsi"/>
          <w:sz w:val="22"/>
          <w:szCs w:val="22"/>
        </w:rPr>
      </w:pPr>
      <w:r w:rsidRPr="003D5589">
        <w:rPr>
          <w:rFonts w:asciiTheme="minorHAnsi" w:hAnsiTheme="minorHAnsi" w:cstheme="minorHAnsi"/>
          <w:sz w:val="22"/>
          <w:szCs w:val="22"/>
        </w:rPr>
        <w:t xml:space="preserve">У Београду, </w:t>
      </w:r>
      <w:r w:rsidR="0053137B" w:rsidRPr="003D5589">
        <w:rPr>
          <w:rFonts w:asciiTheme="minorHAnsi" w:hAnsiTheme="minorHAnsi" w:cstheme="minorHAnsi"/>
          <w:sz w:val="22"/>
          <w:szCs w:val="22"/>
        </w:rPr>
        <w:t>10</w:t>
      </w:r>
      <w:r w:rsidRPr="003D5589">
        <w:rPr>
          <w:rFonts w:asciiTheme="minorHAnsi" w:hAnsiTheme="minorHAnsi" w:cstheme="minorHAnsi"/>
          <w:sz w:val="22"/>
          <w:szCs w:val="22"/>
        </w:rPr>
        <w:t xml:space="preserve">. </w:t>
      </w:r>
      <w:r w:rsidR="0053137B" w:rsidRPr="003D5589">
        <w:rPr>
          <w:rFonts w:asciiTheme="minorHAnsi" w:hAnsiTheme="minorHAnsi" w:cstheme="minorHAnsi"/>
          <w:sz w:val="22"/>
          <w:szCs w:val="22"/>
        </w:rPr>
        <w:t>септембар</w:t>
      </w:r>
      <w:r w:rsidRPr="003D5589">
        <w:rPr>
          <w:rFonts w:asciiTheme="minorHAnsi" w:hAnsiTheme="minorHAnsi" w:cstheme="minorHAnsi"/>
          <w:sz w:val="22"/>
          <w:szCs w:val="22"/>
        </w:rPr>
        <w:t xml:space="preserve"> 202</w:t>
      </w:r>
      <w:r w:rsidR="0053137B" w:rsidRPr="003D5589">
        <w:rPr>
          <w:rFonts w:asciiTheme="minorHAnsi" w:hAnsiTheme="minorHAnsi" w:cstheme="minorHAnsi"/>
          <w:sz w:val="22"/>
          <w:szCs w:val="22"/>
        </w:rPr>
        <w:t>6</w:t>
      </w:r>
      <w:r w:rsidRPr="003D5589">
        <w:rPr>
          <w:rFonts w:asciiTheme="minorHAnsi" w:hAnsiTheme="minorHAnsi" w:cstheme="minorHAnsi"/>
          <w:sz w:val="22"/>
          <w:szCs w:val="22"/>
        </w:rPr>
        <w:t>. године</w:t>
      </w:r>
    </w:p>
    <w:p w14:paraId="09BCF7DA" w14:textId="77777777" w:rsidR="00AD0ED7" w:rsidRPr="003D5589" w:rsidRDefault="00AD0ED7" w:rsidP="00675807">
      <w:pPr>
        <w:pStyle w:val="NormalWeb"/>
        <w:spacing w:before="0" w:beforeAutospacing="0" w:after="0" w:afterAutospacing="0"/>
        <w:rPr>
          <w:rFonts w:asciiTheme="minorHAnsi" w:hAnsiTheme="minorHAnsi" w:cstheme="minorHAnsi"/>
          <w:sz w:val="10"/>
          <w:szCs w:val="10"/>
        </w:rPr>
      </w:pPr>
      <w:r w:rsidRPr="003D5589">
        <w:rPr>
          <w:rFonts w:asciiTheme="minorHAnsi" w:hAnsiTheme="minorHAnsi" w:cstheme="minorHAnsi"/>
          <w:sz w:val="22"/>
          <w:szCs w:val="22"/>
        </w:rPr>
        <w:t>            </w:t>
      </w:r>
    </w:p>
    <w:tbl>
      <w:tblPr>
        <w:tblW w:w="5000" w:type="pct"/>
        <w:jc w:val="center"/>
        <w:tblLook w:val="01E0" w:firstRow="1" w:lastRow="1" w:firstColumn="1" w:lastColumn="1" w:noHBand="0" w:noVBand="0"/>
      </w:tblPr>
      <w:tblGrid>
        <w:gridCol w:w="4758"/>
        <w:gridCol w:w="6042"/>
      </w:tblGrid>
      <w:tr w:rsidR="00D17065" w:rsidRPr="003D5589" w14:paraId="298C4676" w14:textId="77777777" w:rsidTr="00C7424C">
        <w:trPr>
          <w:jc w:val="center"/>
        </w:trPr>
        <w:tc>
          <w:tcPr>
            <w:tcW w:w="2203" w:type="pct"/>
          </w:tcPr>
          <w:p w14:paraId="3437D2F5" w14:textId="77777777" w:rsidR="00D17065" w:rsidRPr="003D5589" w:rsidRDefault="00D17065" w:rsidP="00C7424C">
            <w:pPr>
              <w:rPr>
                <w:rFonts w:ascii="Calibri" w:hAnsi="Calibri" w:cs="Calibri"/>
              </w:rPr>
            </w:pPr>
          </w:p>
        </w:tc>
        <w:tc>
          <w:tcPr>
            <w:tcW w:w="2797" w:type="pct"/>
          </w:tcPr>
          <w:p w14:paraId="3A866C7D" w14:textId="4CFD8990" w:rsidR="00D17065" w:rsidRPr="003D5589" w:rsidRDefault="00D17065" w:rsidP="00D17065">
            <w:pPr>
              <w:spacing w:after="0"/>
              <w:jc w:val="center"/>
              <w:rPr>
                <w:rFonts w:ascii="Calibri" w:hAnsi="Calibri" w:cs="Calibri"/>
              </w:rPr>
            </w:pPr>
            <w:r w:rsidRPr="003D5589">
              <w:rPr>
                <w:rFonts w:ascii="Calibri" w:hAnsi="Calibri" w:cs="Calibri"/>
              </w:rPr>
              <w:t>НАЧЕЛНИК  УПРАВЕ ГРАДСКЕ ОПШТИНЕ</w:t>
            </w:r>
          </w:p>
          <w:p w14:paraId="3A24B596" w14:textId="77777777" w:rsidR="00D17065" w:rsidRPr="003D5589" w:rsidRDefault="00D17065" w:rsidP="00D17065">
            <w:pPr>
              <w:spacing w:after="0"/>
              <w:jc w:val="center"/>
              <w:rPr>
                <w:rFonts w:ascii="Calibri" w:hAnsi="Calibri" w:cs="Calibri"/>
              </w:rPr>
            </w:pPr>
            <w:r w:rsidRPr="003D5589">
              <w:rPr>
                <w:rFonts w:ascii="Calibri" w:hAnsi="Calibri" w:cs="Calibri"/>
              </w:rPr>
              <w:t>САВСКИ ВЕНАЦ,</w:t>
            </w:r>
          </w:p>
          <w:p w14:paraId="0BB49387" w14:textId="59AF6E3B" w:rsidR="00D17065" w:rsidRPr="003D5589" w:rsidRDefault="00D17065" w:rsidP="00D17065">
            <w:pPr>
              <w:spacing w:after="0"/>
              <w:jc w:val="center"/>
              <w:rPr>
                <w:rFonts w:ascii="Calibri" w:hAnsi="Calibri" w:cs="Calibri"/>
                <w:b/>
              </w:rPr>
            </w:pPr>
            <w:r w:rsidRPr="003D5589">
              <w:rPr>
                <w:rFonts w:ascii="Calibri" w:hAnsi="Calibri" w:cs="Calibri"/>
              </w:rPr>
              <w:t>Марија Сушић</w:t>
            </w:r>
          </w:p>
        </w:tc>
      </w:tr>
    </w:tbl>
    <w:p w14:paraId="1DE42796" w14:textId="2CEDBF62" w:rsidR="007E1092" w:rsidRPr="00D17065" w:rsidRDefault="007E1092" w:rsidP="00675807">
      <w:pPr>
        <w:spacing w:after="0" w:line="240" w:lineRule="auto"/>
        <w:rPr>
          <w:sz w:val="2"/>
          <w:szCs w:val="2"/>
        </w:rPr>
      </w:pPr>
    </w:p>
    <w:sectPr w:rsidR="007E1092" w:rsidRPr="00D17065" w:rsidSect="0061485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ED7"/>
    <w:rsid w:val="000E5AE9"/>
    <w:rsid w:val="00112F82"/>
    <w:rsid w:val="003345E4"/>
    <w:rsid w:val="003D5589"/>
    <w:rsid w:val="00506B08"/>
    <w:rsid w:val="0053137B"/>
    <w:rsid w:val="00614850"/>
    <w:rsid w:val="00675807"/>
    <w:rsid w:val="006C38D2"/>
    <w:rsid w:val="006E6029"/>
    <w:rsid w:val="007E1092"/>
    <w:rsid w:val="00830094"/>
    <w:rsid w:val="00A13BB8"/>
    <w:rsid w:val="00A40C6A"/>
    <w:rsid w:val="00AD0ED7"/>
    <w:rsid w:val="00AD79A3"/>
    <w:rsid w:val="00B04DF4"/>
    <w:rsid w:val="00BA437E"/>
    <w:rsid w:val="00C75F8E"/>
    <w:rsid w:val="00C8013E"/>
    <w:rsid w:val="00CB311F"/>
    <w:rsid w:val="00D17065"/>
    <w:rsid w:val="00DC05BA"/>
    <w:rsid w:val="00E90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98122"/>
  <w15:docId w15:val="{502B287F-45C4-4403-B45B-69E76478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092"/>
    <w:rPr>
      <w:lang w:val="sr-Cyrl-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E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0ED7"/>
    <w:rPr>
      <w:b/>
      <w:bCs/>
    </w:rPr>
  </w:style>
  <w:style w:type="paragraph" w:customStyle="1" w:styleId="text-align-center">
    <w:name w:val="text-align-center"/>
    <w:basedOn w:val="Normal"/>
    <w:rsid w:val="00AD0E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D0ED7"/>
    <w:rPr>
      <w:color w:val="0000FF"/>
      <w:u w:val="single"/>
    </w:rPr>
  </w:style>
  <w:style w:type="paragraph" w:styleId="BodyText">
    <w:name w:val="Body Text"/>
    <w:basedOn w:val="Normal"/>
    <w:link w:val="BodyTextChar"/>
    <w:rsid w:val="00D17065"/>
    <w:pPr>
      <w:spacing w:after="0" w:line="240" w:lineRule="auto"/>
      <w:jc w:val="both"/>
    </w:pPr>
    <w:rPr>
      <w:rFonts w:ascii="Times New Roman" w:eastAsia="Times New Roman" w:hAnsi="Times New Roman" w:cs="Times New Roman"/>
      <w:noProof/>
      <w:sz w:val="24"/>
      <w:szCs w:val="24"/>
      <w:lang w:val="sr-Cyrl-CS"/>
    </w:rPr>
  </w:style>
  <w:style w:type="character" w:customStyle="1" w:styleId="BodyTextChar">
    <w:name w:val="Body Text Char"/>
    <w:basedOn w:val="DefaultParagraphFont"/>
    <w:link w:val="BodyText"/>
    <w:rsid w:val="00D17065"/>
    <w:rPr>
      <w:rFonts w:ascii="Times New Roman" w:eastAsia="Times New Roman" w:hAnsi="Times New Roman" w:cs="Times New Roman"/>
      <w:noProof/>
      <w:sz w:val="24"/>
      <w:szCs w:val="24"/>
      <w:lang w:val="sr-Cyrl-CS"/>
    </w:rPr>
  </w:style>
  <w:style w:type="character" w:styleId="UnresolvedMention">
    <w:name w:val="Unresolved Mention"/>
    <w:basedOn w:val="DefaultParagraphFont"/>
    <w:uiPriority w:val="99"/>
    <w:semiHidden/>
    <w:unhideWhenUsed/>
    <w:rsid w:val="00334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13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pit.birackispisak.gov.r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467</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kadovicj</dc:creator>
  <cp:lastModifiedBy>Marija Susic</cp:lastModifiedBy>
  <cp:revision>7</cp:revision>
  <cp:lastPrinted>2026-09-11T05:50:00Z</cp:lastPrinted>
  <dcterms:created xsi:type="dcterms:W3CDTF">2026-09-11T05:39:00Z</dcterms:created>
  <dcterms:modified xsi:type="dcterms:W3CDTF">2026-09-11T06:03:00Z</dcterms:modified>
</cp:coreProperties>
</file>