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28CD" w14:textId="77777777" w:rsidR="00AC3926" w:rsidRPr="00AC3926" w:rsidRDefault="001620E4" w:rsidP="00AC3926">
      <w:pPr>
        <w:pStyle w:val="BodyText"/>
        <w:spacing w:after="0" w:line="240" w:lineRule="auto"/>
        <w:rPr>
          <w:rFonts w:asciiTheme="minorHAnsi" w:hAnsiTheme="minorHAnsi"/>
          <w:color w:val="auto"/>
          <w:sz w:val="22"/>
          <w:szCs w:val="22"/>
          <w:lang w:val="sr-Cyrl-RS"/>
        </w:rPr>
      </w:pPr>
      <w:r w:rsidRPr="00AC3926">
        <w:rPr>
          <w:rFonts w:asciiTheme="minorHAnsi" w:hAnsiTheme="minorHAnsi"/>
          <w:color w:val="auto"/>
          <w:sz w:val="22"/>
          <w:szCs w:val="22"/>
        </w:rPr>
        <w:t xml:space="preserve">Напомена: </w:t>
      </w:r>
      <w:r w:rsidR="00AC3926" w:rsidRPr="00AC3926">
        <w:rPr>
          <w:rFonts w:asciiTheme="minorHAnsi" w:hAnsiTheme="minorHAnsi"/>
          <w:color w:val="auto"/>
          <w:sz w:val="22"/>
          <w:szCs w:val="22"/>
        </w:rPr>
        <w:t xml:space="preserve">Модел </w:t>
      </w:r>
      <w:r w:rsidR="00AC3926" w:rsidRPr="00AC3926">
        <w:rPr>
          <w:rFonts w:asciiTheme="minorHAnsi" w:hAnsiTheme="minorHAnsi"/>
          <w:color w:val="auto"/>
          <w:sz w:val="22"/>
          <w:szCs w:val="22"/>
          <w:lang w:val="sr-Cyrl-RS"/>
        </w:rPr>
        <w:t>оквирног споразума</w:t>
      </w:r>
      <w:r w:rsidR="00AC3926" w:rsidRPr="00AC3926">
        <w:rPr>
          <w:rFonts w:asciiTheme="minorHAnsi" w:hAnsiTheme="minorHAnsi"/>
          <w:color w:val="auto"/>
          <w:sz w:val="22"/>
          <w:szCs w:val="22"/>
        </w:rPr>
        <w:t xml:space="preserve"> је саставни део понуде и представља садржину </w:t>
      </w:r>
      <w:r w:rsidR="00AC3926" w:rsidRPr="00AC3926">
        <w:rPr>
          <w:rFonts w:asciiTheme="minorHAnsi" w:hAnsiTheme="minorHAnsi"/>
          <w:color w:val="auto"/>
          <w:sz w:val="22"/>
          <w:szCs w:val="22"/>
          <w:lang w:val="sr-Cyrl-RS"/>
        </w:rPr>
        <w:t>оквирног споразума</w:t>
      </w:r>
      <w:r w:rsidR="00AC3926" w:rsidRPr="00AC3926">
        <w:rPr>
          <w:rFonts w:asciiTheme="minorHAnsi" w:hAnsiTheme="minorHAnsi"/>
          <w:color w:val="auto"/>
          <w:sz w:val="22"/>
          <w:szCs w:val="22"/>
        </w:rPr>
        <w:t xml:space="preserve"> који ће бити закључен са изабраним понуђачем, а који су понуђачи дужни да попуне и доставе у понуди. Понуђач је дужан да попуни модел </w:t>
      </w:r>
      <w:r w:rsidR="00AC3926" w:rsidRPr="00AC3926">
        <w:rPr>
          <w:rFonts w:asciiTheme="minorHAnsi" w:hAnsiTheme="minorHAnsi"/>
          <w:color w:val="auto"/>
          <w:sz w:val="22"/>
          <w:szCs w:val="22"/>
          <w:lang w:val="sr-Cyrl-RS"/>
        </w:rPr>
        <w:t>оквирног споразума</w:t>
      </w:r>
      <w:r w:rsidR="00AC3926" w:rsidRPr="00AC3926">
        <w:rPr>
          <w:rFonts w:asciiTheme="minorHAnsi" w:hAnsiTheme="minorHAnsi"/>
          <w:color w:val="auto"/>
          <w:sz w:val="22"/>
          <w:szCs w:val="22"/>
        </w:rPr>
        <w:t xml:space="preserve"> и достави га у понуди, уз додатну обавезу да приликом попуњавања електронске понуде на Порталу јавних набавки потврди да је упознат са садржином и да прихвата модел </w:t>
      </w:r>
      <w:r w:rsidR="00AC3926" w:rsidRPr="00AC3926">
        <w:rPr>
          <w:rFonts w:asciiTheme="minorHAnsi" w:hAnsiTheme="minorHAnsi"/>
          <w:color w:val="auto"/>
          <w:sz w:val="22"/>
          <w:szCs w:val="22"/>
          <w:lang w:val="sr-Cyrl-RS"/>
        </w:rPr>
        <w:t>оквирног споразума.</w:t>
      </w:r>
    </w:p>
    <w:p w14:paraId="009492BE" w14:textId="4C97E87C" w:rsidR="001620E4" w:rsidRDefault="001620E4" w:rsidP="00A87199">
      <w:pPr>
        <w:pStyle w:val="BodyText"/>
        <w:spacing w:after="0" w:line="240" w:lineRule="auto"/>
        <w:rPr>
          <w:rFonts w:asciiTheme="minorHAnsi" w:hAnsiTheme="minorHAnsi"/>
          <w:color w:val="auto"/>
          <w:sz w:val="22"/>
          <w:szCs w:val="22"/>
          <w:lang w:val="sr-Cyrl-RS"/>
        </w:rPr>
      </w:pPr>
    </w:p>
    <w:p w14:paraId="165884D8" w14:textId="77777777" w:rsidR="00360D75" w:rsidRPr="00360D75" w:rsidRDefault="00360D75" w:rsidP="00A87199">
      <w:pPr>
        <w:pStyle w:val="BodyText"/>
        <w:spacing w:after="0" w:line="240" w:lineRule="auto"/>
        <w:rPr>
          <w:rFonts w:asciiTheme="minorHAnsi" w:hAnsiTheme="minorHAnsi"/>
          <w:color w:val="auto"/>
          <w:sz w:val="22"/>
          <w:szCs w:val="22"/>
          <w:lang w:val="sr-Cyrl-RS"/>
        </w:rPr>
      </w:pPr>
    </w:p>
    <w:p w14:paraId="5ECE3839" w14:textId="77777777" w:rsidR="001620E4" w:rsidRPr="005604D3" w:rsidRDefault="001620E4" w:rsidP="00A87199">
      <w:pPr>
        <w:shd w:val="clear" w:color="auto" w:fill="C6D9F1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5604D3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МОДЕЛ ОКВИРНОГ СПОРАЗУМА</w:t>
      </w:r>
    </w:p>
    <w:p w14:paraId="284FBB33" w14:textId="77777777" w:rsidR="001620E4" w:rsidRPr="005604D3" w:rsidRDefault="001620E4" w:rsidP="00A87199">
      <w:pPr>
        <w:spacing w:line="240" w:lineRule="auto"/>
        <w:jc w:val="center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  <w:r w:rsidRPr="005604D3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за јавну набавку</w:t>
      </w:r>
    </w:p>
    <w:p w14:paraId="0D1DDA2D" w14:textId="16612025" w:rsidR="00360D75" w:rsidRDefault="00360D75" w:rsidP="00A87199">
      <w:pPr>
        <w:spacing w:line="240" w:lineRule="auto"/>
        <w:jc w:val="center"/>
        <w:rPr>
          <w:rFonts w:asciiTheme="minorHAnsi" w:eastAsiaTheme="minorHAnsi" w:hAnsiTheme="minorHAnsi" w:cs="TT19o00"/>
          <w:b/>
          <w:sz w:val="22"/>
          <w:szCs w:val="22"/>
          <w:lang w:val="ru-RU"/>
        </w:rPr>
      </w:pPr>
      <w:bookmarkStart w:id="0" w:name="_Hlk224721634"/>
    </w:p>
    <w:p w14:paraId="15CD6653" w14:textId="5CED0D23" w:rsidR="001620E4" w:rsidRPr="008F64A1" w:rsidRDefault="005A01F8" w:rsidP="00A87199">
      <w:pPr>
        <w:spacing w:line="240" w:lineRule="auto"/>
        <w:jc w:val="center"/>
        <w:rPr>
          <w:rFonts w:asciiTheme="minorHAnsi" w:hAnsiTheme="minorHAnsi" w:cs="Arial"/>
          <w:iCs/>
          <w:color w:val="auto"/>
          <w:sz w:val="22"/>
          <w:szCs w:val="22"/>
          <w:lang w:val="sr-Latn-RS"/>
        </w:rPr>
      </w:pPr>
      <w:r w:rsidRPr="002C01E1">
        <w:rPr>
          <w:rFonts w:asciiTheme="minorHAnsi" w:eastAsiaTheme="minorHAnsi" w:hAnsiTheme="minorHAnsi" w:cs="TT19o00"/>
          <w:b/>
          <w:sz w:val="22"/>
          <w:szCs w:val="22"/>
          <w:lang w:val="ru-RU"/>
        </w:rPr>
        <w:t>Текуће одржавање спортских објеката и објеката за игру и рекреацију грађана на територији Г</w:t>
      </w:r>
      <w:r w:rsidR="00AC3926">
        <w:rPr>
          <w:rFonts w:asciiTheme="minorHAnsi" w:eastAsiaTheme="minorHAnsi" w:hAnsiTheme="minorHAnsi" w:cs="TT19o00"/>
          <w:b/>
          <w:sz w:val="22"/>
          <w:szCs w:val="22"/>
          <w:lang w:val="ru-RU"/>
        </w:rPr>
        <w:t>радске општине</w:t>
      </w:r>
      <w:r w:rsidRPr="002C01E1">
        <w:rPr>
          <w:rFonts w:asciiTheme="minorHAnsi" w:eastAsiaTheme="minorHAnsi" w:hAnsiTheme="minorHAnsi" w:cs="TT19o00"/>
          <w:b/>
          <w:sz w:val="22"/>
          <w:szCs w:val="22"/>
          <w:lang w:val="ru-RU"/>
        </w:rPr>
        <w:t xml:space="preserve"> Савски венац</w:t>
      </w:r>
      <w:r w:rsidRPr="002C01E1">
        <w:rPr>
          <w:rFonts w:asciiTheme="minorHAnsi" w:hAnsiTheme="minorHAnsi"/>
          <w:b/>
          <w:sz w:val="22"/>
          <w:szCs w:val="22"/>
          <w:lang w:val="ru-RU"/>
        </w:rPr>
        <w:t xml:space="preserve">, </w:t>
      </w:r>
      <w:r w:rsidRPr="0076183C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 w:rsidR="00AC3926">
        <w:rPr>
          <w:rFonts w:asciiTheme="minorHAnsi" w:hAnsiTheme="minorHAnsi"/>
          <w:b/>
          <w:sz w:val="22"/>
          <w:szCs w:val="22"/>
          <w:lang w:val="ru-RU"/>
        </w:rPr>
        <w:t>2026/9</w:t>
      </w:r>
      <w:bookmarkEnd w:id="0"/>
    </w:p>
    <w:p w14:paraId="03DB4CFB" w14:textId="77777777" w:rsidR="001620E4" w:rsidRPr="005604D3" w:rsidRDefault="001620E4" w:rsidP="00A87199">
      <w:pPr>
        <w:spacing w:line="240" w:lineRule="auto"/>
        <w:jc w:val="center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</w:p>
    <w:p w14:paraId="0F24EFF6" w14:textId="77777777" w:rsidR="001620E4" w:rsidRPr="005604D3" w:rsidRDefault="001620E4" w:rsidP="00A87199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5604D3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Закључен између:</w:t>
      </w:r>
    </w:p>
    <w:p w14:paraId="17165B61" w14:textId="77777777" w:rsidR="001620E4" w:rsidRPr="005604D3" w:rsidRDefault="001620E4" w:rsidP="00A87199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5604D3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5604D3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5604D3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  <w:r w:rsidRPr="005604D3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</w:t>
      </w:r>
    </w:p>
    <w:p w14:paraId="4FBC55C1" w14:textId="77777777" w:rsidR="001620E4" w:rsidRPr="005604D3" w:rsidRDefault="001620E4" w:rsidP="00A87199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5604D3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0732ABD4" w14:textId="77777777" w:rsidR="001620E4" w:rsidRPr="005604D3" w:rsidRDefault="001620E4" w:rsidP="00A87199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5604D3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................................................................................................са седиштем у ..........................................., улица .........................................., ПИБ:.......................... Матични број: ........................................Број рачуна: ............................................ Назив банке:......................................,кога заступа................................................................... </w:t>
      </w:r>
    </w:p>
    <w:p w14:paraId="3DF687E8" w14:textId="77777777" w:rsidR="001620E4" w:rsidRPr="005604D3" w:rsidRDefault="001620E4" w:rsidP="00A87199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5604D3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Pr="005604D3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</w:t>
      </w:r>
      <w:r w:rsidRPr="005604D3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даљем тексту:</w:t>
      </w:r>
      <w:r w:rsidRPr="005604D3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Извођач</w:t>
      </w:r>
      <w:r w:rsidRPr="005604D3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</w:p>
    <w:p w14:paraId="35C8A959" w14:textId="77777777" w:rsidR="001620E4" w:rsidRPr="005604D3" w:rsidRDefault="001620E4" w:rsidP="00A87199">
      <w:pPr>
        <w:spacing w:line="240" w:lineRule="auto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6E157B8B" w14:textId="77777777" w:rsidR="001620E4" w:rsidRPr="005604D3" w:rsidRDefault="001620E4" w:rsidP="00A87199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5604D3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 случају да понуду доставља група понуђача:)</w:t>
      </w:r>
    </w:p>
    <w:p w14:paraId="493176E3" w14:textId="77777777" w:rsidR="001620E4" w:rsidRPr="005604D3" w:rsidRDefault="001620E4" w:rsidP="00A87199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5604D3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09AAB1D1" w14:textId="77777777" w:rsidR="001620E4" w:rsidRPr="005604D3" w:rsidRDefault="001620E4" w:rsidP="00A87199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5604D3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7474601C" w14:textId="77777777" w:rsidR="001620E4" w:rsidRPr="00A87199" w:rsidRDefault="001620E4" w:rsidP="00A87199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A87199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2F98136D" w14:textId="77777777" w:rsidR="001620E4" w:rsidRPr="00A87199" w:rsidRDefault="001620E4" w:rsidP="00A87199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A87199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782DFCCF" w14:textId="77777777" w:rsidR="001620E4" w:rsidRPr="00A87199" w:rsidRDefault="001620E4" w:rsidP="00A87199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A87199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17488497" w14:textId="77777777" w:rsidR="001620E4" w:rsidRPr="00A87199" w:rsidRDefault="001620E4" w:rsidP="00A87199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A87199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54136434" w14:textId="77777777" w:rsidR="001620E4" w:rsidRPr="00A87199" w:rsidRDefault="001620E4" w:rsidP="00A87199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06F80672" w14:textId="77777777" w:rsidR="001620E4" w:rsidRPr="00A87199" w:rsidRDefault="001620E4" w:rsidP="00A87199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A87199">
        <w:rPr>
          <w:rFonts w:asciiTheme="minorHAnsi" w:hAnsiTheme="minorHAnsi" w:cs="Arial"/>
          <w:iCs/>
          <w:sz w:val="22"/>
          <w:szCs w:val="22"/>
          <w:lang w:val="ru-RU"/>
        </w:rPr>
        <w:t>(у случају да понуђач наступа са подизвођачем:)</w:t>
      </w:r>
    </w:p>
    <w:p w14:paraId="741BF7F0" w14:textId="77777777" w:rsidR="001620E4" w:rsidRPr="00A87199" w:rsidRDefault="001620E4" w:rsidP="00A87199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A87199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700398B0" w14:textId="77777777" w:rsidR="001620E4" w:rsidRPr="00A87199" w:rsidRDefault="001620E4" w:rsidP="00A87199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A87199">
        <w:rPr>
          <w:rFonts w:asciiTheme="minorHAnsi" w:hAnsiTheme="minorHAnsi" w:cs="Arial"/>
          <w:iCs/>
          <w:sz w:val="22"/>
          <w:szCs w:val="22"/>
          <w:lang w:val="ru-RU"/>
        </w:rPr>
        <w:lastRenderedPageBreak/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5505845C" w14:textId="77777777" w:rsidR="001620E4" w:rsidRPr="00A87199" w:rsidRDefault="001620E4" w:rsidP="00A87199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A87199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4FB390F7" w14:textId="77777777" w:rsidR="001620E4" w:rsidRPr="00A87199" w:rsidRDefault="001620E4" w:rsidP="00A87199">
      <w:pPr>
        <w:spacing w:line="240" w:lineRule="auto"/>
        <w:rPr>
          <w:rFonts w:asciiTheme="minorHAnsi" w:hAnsiTheme="minorHAnsi" w:cs="Arial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36CD41E0" w14:textId="77777777" w:rsidR="001620E4" w:rsidRDefault="001620E4" w:rsidP="00A87199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4E877CCB" w14:textId="77777777" w:rsidR="00360D75" w:rsidRPr="00A87199" w:rsidRDefault="00360D75" w:rsidP="00A87199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7B6508A9" w14:textId="7A591295" w:rsidR="001620E4" w:rsidRPr="00A87199" w:rsidRDefault="001620E4" w:rsidP="00A87199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b/>
          <w:sz w:val="22"/>
          <w:szCs w:val="22"/>
          <w:lang w:val="ru-RU"/>
        </w:rPr>
        <w:t xml:space="preserve">ОСНОВ СПОРАЗУМА: </w:t>
      </w:r>
      <w:r w:rsidRPr="00A87199">
        <w:rPr>
          <w:rFonts w:asciiTheme="minorHAnsi" w:hAnsiTheme="minorHAnsi" w:cs="Arial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 xml:space="preserve">број: </w:t>
      </w:r>
      <w:r w:rsidRPr="00A87199">
        <w:rPr>
          <w:rFonts w:asciiTheme="minorHAnsi" w:hAnsiTheme="minorHAnsi" w:cs="Arial"/>
          <w:color w:val="auto"/>
          <w:sz w:val="22"/>
          <w:szCs w:val="22"/>
        </w:rPr>
        <w:t>I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-03-06-</w:t>
      </w:r>
      <w:r w:rsidR="002C01E1">
        <w:rPr>
          <w:rFonts w:asciiTheme="minorHAnsi" w:hAnsiTheme="minorHAnsi" w:cs="Arial"/>
          <w:color w:val="auto"/>
          <w:sz w:val="22"/>
          <w:szCs w:val="22"/>
          <w:lang w:val="ru-RU"/>
        </w:rPr>
        <w:t>8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="00AC3926">
        <w:rPr>
          <w:rFonts w:asciiTheme="minorHAnsi" w:hAnsiTheme="minorHAnsi" w:cs="Arial"/>
          <w:color w:val="auto"/>
          <w:sz w:val="22"/>
          <w:szCs w:val="22"/>
          <w:lang w:val="ru-RU"/>
        </w:rPr>
        <w:t>84</w:t>
      </w:r>
      <w:r w:rsidR="00CF6C13" w:rsidRPr="002C01E1">
        <w:rPr>
          <w:rFonts w:asciiTheme="minorHAnsi" w:hAnsiTheme="minorHAnsi" w:cs="Arial"/>
          <w:color w:val="auto"/>
          <w:sz w:val="22"/>
          <w:szCs w:val="22"/>
          <w:lang w:val="ru-RU"/>
        </w:rPr>
        <w:t>/202</w:t>
      </w:r>
      <w:r w:rsidR="00AC3926">
        <w:rPr>
          <w:rFonts w:asciiTheme="minorHAnsi" w:hAnsiTheme="minorHAnsi" w:cs="Arial"/>
          <w:color w:val="auto"/>
          <w:sz w:val="22"/>
          <w:szCs w:val="22"/>
          <w:lang w:val="ru-RU"/>
        </w:rPr>
        <w:t>6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 </w:t>
      </w:r>
      <w:r w:rsidR="00AC3926">
        <w:rPr>
          <w:rFonts w:asciiTheme="minorHAnsi" w:hAnsiTheme="minorHAnsi" w:cs="Arial"/>
          <w:color w:val="auto"/>
          <w:sz w:val="22"/>
          <w:szCs w:val="22"/>
          <w:lang w:val="ru-RU"/>
        </w:rPr>
        <w:t>16.3.2026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. године </w:t>
      </w:r>
      <w:r w:rsidRPr="00A87199">
        <w:rPr>
          <w:rFonts w:asciiTheme="minorHAnsi" w:hAnsiTheme="minorHAnsi" w:cs="Arial"/>
          <w:sz w:val="22"/>
          <w:szCs w:val="22"/>
          <w:lang w:val="ru-RU"/>
        </w:rPr>
        <w:t>и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sz w:val="22"/>
          <w:szCs w:val="22"/>
          <w:lang w:val="ru-RU"/>
        </w:rPr>
        <w:t>Одлука Предсе</w:t>
      </w:r>
      <w:r w:rsidR="000F00A4">
        <w:rPr>
          <w:rFonts w:asciiTheme="minorHAnsi" w:hAnsiTheme="minorHAnsi" w:cs="Arial"/>
          <w:sz w:val="22"/>
          <w:szCs w:val="22"/>
          <w:lang w:val="ru-RU"/>
        </w:rPr>
        <w:t>дника ГО Савски венац о додели о</w:t>
      </w:r>
      <w:r w:rsidRPr="00A87199">
        <w:rPr>
          <w:rFonts w:asciiTheme="minorHAnsi" w:hAnsiTheme="minorHAnsi" w:cs="Arial"/>
          <w:sz w:val="22"/>
          <w:szCs w:val="22"/>
          <w:lang w:val="ru-RU"/>
        </w:rPr>
        <w:t xml:space="preserve">квирног споразума у отвореном поступку јавне набавке бр </w:t>
      </w:r>
      <w:r w:rsidRPr="00A87199">
        <w:rPr>
          <w:rFonts w:asciiTheme="minorHAnsi" w:hAnsiTheme="minorHAnsi" w:cs="Arial"/>
          <w:sz w:val="22"/>
          <w:szCs w:val="22"/>
        </w:rPr>
        <w:t>I</w:t>
      </w:r>
      <w:r w:rsidRPr="00A87199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A87199">
        <w:rPr>
          <w:rFonts w:asciiTheme="minorHAnsi" w:hAnsiTheme="minorHAnsi" w:cs="Arial"/>
          <w:sz w:val="22"/>
          <w:szCs w:val="22"/>
          <w:lang w:val="sr-Latn-CS"/>
        </w:rPr>
        <w:t>6-</w:t>
      </w:r>
      <w:r w:rsidR="002C01E1" w:rsidRPr="00D50890">
        <w:rPr>
          <w:rFonts w:asciiTheme="minorHAnsi" w:hAnsiTheme="minorHAnsi" w:cs="Arial"/>
          <w:sz w:val="22"/>
          <w:szCs w:val="22"/>
          <w:lang w:val="ru-RU"/>
        </w:rPr>
        <w:t>8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>.____</w:t>
      </w:r>
      <w:r w:rsidRPr="00A87199">
        <w:rPr>
          <w:rFonts w:asciiTheme="minorHAnsi" w:hAnsiTheme="minorHAnsi" w:cs="Arial"/>
          <w:sz w:val="22"/>
          <w:szCs w:val="22"/>
          <w:lang w:val="ru-RU"/>
        </w:rPr>
        <w:t>/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>202</w:t>
      </w:r>
      <w:r w:rsidR="00AC3926">
        <w:rPr>
          <w:rFonts w:asciiTheme="minorHAnsi" w:hAnsiTheme="minorHAnsi" w:cs="Arial"/>
          <w:sz w:val="22"/>
          <w:szCs w:val="22"/>
          <w:lang w:val="sr-Cyrl-CS"/>
        </w:rPr>
        <w:t>6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sz w:val="22"/>
          <w:szCs w:val="22"/>
          <w:lang w:val="ru-RU"/>
        </w:rPr>
        <w:t xml:space="preserve">од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________.202</w:t>
      </w:r>
      <w:r w:rsidR="00AC3926">
        <w:rPr>
          <w:rFonts w:asciiTheme="minorHAnsi" w:hAnsiTheme="minorHAnsi" w:cs="Arial"/>
          <w:color w:val="auto"/>
          <w:sz w:val="22"/>
          <w:szCs w:val="22"/>
          <w:lang w:val="ru-RU"/>
        </w:rPr>
        <w:t>6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. године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>.</w:t>
      </w:r>
    </w:p>
    <w:p w14:paraId="6E0A36E0" w14:textId="77777777" w:rsidR="001620E4" w:rsidRPr="000859CE" w:rsidRDefault="001620E4" w:rsidP="00A87199">
      <w:pPr>
        <w:spacing w:line="240" w:lineRule="auto"/>
        <w:jc w:val="center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</w:p>
    <w:p w14:paraId="18E81667" w14:textId="77777777" w:rsidR="001620E4" w:rsidRPr="000859CE" w:rsidRDefault="001620E4" w:rsidP="00A87199">
      <w:pPr>
        <w:spacing w:line="240" w:lineRule="auto"/>
        <w:jc w:val="center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  <w:r w:rsidRPr="00A87199"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  <w:t>ОПШТЕ ОДРЕДБЕ:</w:t>
      </w:r>
    </w:p>
    <w:p w14:paraId="1AB03DF8" w14:textId="77777777" w:rsidR="001620E4" w:rsidRPr="00A87199" w:rsidRDefault="001620E4" w:rsidP="00A87199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87199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764610AF" w14:textId="3FD65ABE" w:rsidR="001620E4" w:rsidRPr="00A87199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Pr="00A87199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>, на основу члана 52 Закона о јавним набавкама („Сл. Гласник РС“ бр. 91/2019</w:t>
      </w:r>
      <w:r w:rsidR="002C01E1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A87199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</w:t>
      </w:r>
      <w:r w:rsidR="000859CE" w:rsidRPr="00E2256B">
        <w:rPr>
          <w:rFonts w:asciiTheme="minorHAnsi" w:hAnsiTheme="minorHAnsi" w:cs="Arial"/>
          <w:sz w:val="22"/>
          <w:szCs w:val="22"/>
          <w:lang w:val="sr-Cyrl-CS"/>
        </w:rPr>
        <w:t>спровођењу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 xml:space="preserve"> поступка јавне набавке, спровео поступак јавне набавке радова</w:t>
      </w:r>
      <w:r w:rsidRPr="00A87199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0859CE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="00AC3926">
        <w:rPr>
          <w:rFonts w:asciiTheme="minorHAnsi" w:hAnsiTheme="minorHAnsi" w:cs="Arial"/>
          <w:color w:val="auto"/>
          <w:sz w:val="22"/>
          <w:szCs w:val="22"/>
          <w:lang w:val="sr-Cyrl-RS"/>
        </w:rPr>
        <w:t>2026/9</w:t>
      </w:r>
      <w:r w:rsidRPr="00A87199">
        <w:rPr>
          <w:rFonts w:asciiTheme="minorHAnsi" w:hAnsiTheme="minorHAnsi" w:cs="Arial"/>
          <w:color w:val="auto"/>
          <w:sz w:val="22"/>
          <w:szCs w:val="22"/>
          <w:lang w:val="sr-Latn-CS"/>
        </w:rPr>
        <w:t>;</w:t>
      </w:r>
    </w:p>
    <w:p w14:paraId="78FAEF40" w14:textId="77777777" w:rsidR="001620E4" w:rsidRPr="00A87199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87199">
        <w:rPr>
          <w:rFonts w:asciiTheme="minorHAnsi" w:hAnsiTheme="minorHAnsi" w:cs="Arial"/>
          <w:sz w:val="22"/>
          <w:szCs w:val="22"/>
          <w:lang w:val="ru-RU"/>
        </w:rPr>
        <w:t>да је оквирни споразум закључен у складу са чл. 66 Закона о јавним набавкама између Наручиоца и једног понуђача;</w:t>
      </w:r>
    </w:p>
    <w:p w14:paraId="4DB956D2" w14:textId="77777777" w:rsidR="001620E4" w:rsidRPr="00A87199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87199">
        <w:rPr>
          <w:rFonts w:asciiTheme="minorHAnsi" w:hAnsiTheme="minorHAnsi" w:cs="Arial"/>
          <w:sz w:val="22"/>
          <w:szCs w:val="22"/>
          <w:lang w:val="ru-RU"/>
        </w:rPr>
        <w:t xml:space="preserve">да је процењена вредност јавне набавке: _________ динара (попуњава </w:t>
      </w:r>
      <w:r w:rsidRPr="00A87199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A87199">
        <w:rPr>
          <w:rFonts w:asciiTheme="minorHAnsi" w:hAnsiTheme="minorHAnsi" w:cs="Arial"/>
          <w:sz w:val="22"/>
          <w:szCs w:val="22"/>
          <w:lang w:val="ru-RU"/>
        </w:rPr>
        <w:t>)</w:t>
      </w:r>
    </w:p>
    <w:p w14:paraId="5A4497C5" w14:textId="77777777" w:rsidR="001620E4" w:rsidRPr="005E4E97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87199">
        <w:rPr>
          <w:rFonts w:asciiTheme="minorHAnsi" w:hAnsiTheme="minorHAnsi" w:cs="Arial"/>
          <w:sz w:val="22"/>
          <w:szCs w:val="22"/>
          <w:lang w:val="ru-RU"/>
        </w:rPr>
        <w:t xml:space="preserve">да су Јавни позив и Конкурсна документација објављени на Порталу јавних набавки и на интернет страници </w:t>
      </w:r>
      <w:r w:rsidRPr="00A87199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Наручиоца</w:t>
      </w:r>
      <w:r w:rsidRPr="00A87199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147F4679" w14:textId="77777777" w:rsidR="001620E4" w:rsidRPr="00A87199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87199">
        <w:rPr>
          <w:rFonts w:asciiTheme="minorHAnsi" w:hAnsiTheme="minorHAnsi" w:cs="Arial"/>
          <w:sz w:val="22"/>
          <w:szCs w:val="22"/>
          <w:lang w:val="ru-RU"/>
        </w:rPr>
        <w:t xml:space="preserve">да је у поступку јавне набавке достављено _________ понуда (попуњава </w:t>
      </w:r>
      <w:r w:rsidRPr="00A87199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A87199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71BF44A1" w14:textId="77777777" w:rsidR="001620E4" w:rsidRPr="00A87199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87199">
        <w:rPr>
          <w:rFonts w:asciiTheme="minorHAnsi" w:hAnsiTheme="minorHAnsi" w:cs="Arial"/>
          <w:sz w:val="22"/>
          <w:szCs w:val="22"/>
          <w:lang w:val="ru-RU"/>
        </w:rPr>
        <w:t>да је Понуђач доставио понуду која у потпуности одговара спецификацији и условима из конкурсне документације, која се налази у прилогу Уговора и саставни је део Уговора;</w:t>
      </w:r>
    </w:p>
    <w:p w14:paraId="51B8C8ED" w14:textId="77777777" w:rsidR="001620E4" w:rsidRPr="00A87199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87199">
        <w:rPr>
          <w:rFonts w:asciiTheme="minorHAnsi" w:hAnsiTheme="minorHAnsi" w:cs="Arial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A87199">
        <w:rPr>
          <w:rFonts w:asciiTheme="minorHAnsi" w:hAnsiTheme="minorHAnsi" w:cs="Arial"/>
          <w:sz w:val="22"/>
          <w:szCs w:val="22"/>
          <w:lang w:val="ru-RU"/>
        </w:rPr>
        <w:t xml:space="preserve">сачинила Извештај о поступку јавне набавке, а Председник Општине је у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складу са чл. 146. Закона о јавним набавкама, донео Одлуку о додели </w:t>
      </w:r>
      <w:r w:rsidR="005E4E97">
        <w:rPr>
          <w:rFonts w:asciiTheme="minorHAnsi" w:hAnsiTheme="minorHAnsi" w:cs="Arial"/>
          <w:color w:val="auto"/>
          <w:sz w:val="22"/>
          <w:szCs w:val="22"/>
          <w:lang w:val="ru-RU"/>
        </w:rPr>
        <w:t>оквирног споразума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</w:p>
    <w:p w14:paraId="3901106D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78E007C0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Предмет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Оквирног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споразума</w:t>
      </w:r>
    </w:p>
    <w:p w14:paraId="45964F01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лан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1.</w:t>
      </w:r>
    </w:p>
    <w:p w14:paraId="3261B5C0" w14:textId="77777777" w:rsidR="00DA0FC3" w:rsidRDefault="00AD3AD1" w:rsidP="00A87199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Предмет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Оквирног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споразума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је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утвр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ивање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услова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за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зак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љ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ивање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поједина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них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уговора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5A01F8">
        <w:rPr>
          <w:rFonts w:asciiTheme="minorHAnsi" w:hAnsiTheme="minorHAnsi"/>
          <w:color w:val="auto"/>
          <w:sz w:val="22"/>
          <w:szCs w:val="22"/>
          <w:lang w:val="ru-RU"/>
        </w:rPr>
        <w:t>за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5A01F8" w:rsidRPr="002C01E1">
        <w:rPr>
          <w:rFonts w:asciiTheme="minorHAnsi" w:eastAsiaTheme="minorHAnsi" w:hAnsiTheme="minorHAnsi" w:cs="TT19o00"/>
          <w:sz w:val="22"/>
          <w:szCs w:val="22"/>
          <w:lang w:val="sr-Cyrl-CS"/>
        </w:rPr>
        <w:t>текуће одржавање спортских објеката и објеката за игру и рекреацију грађана на територији ГО Савски венац</w:t>
      </w:r>
      <w:r w:rsidR="005A01F8" w:rsidRPr="002C01E1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а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по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налогу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Нару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>ч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иоца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 xml:space="preserve">,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све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у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складу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са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ценама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из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Понуде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Изво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>ђ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а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>ч</w:t>
      </w:r>
      <w:r w:rsidRPr="005A01F8">
        <w:rPr>
          <w:rFonts w:asciiTheme="minorHAnsi" w:hAnsiTheme="minorHAnsi"/>
          <w:color w:val="auto"/>
          <w:sz w:val="22"/>
          <w:szCs w:val="22"/>
          <w:lang w:val="ru-RU"/>
        </w:rPr>
        <w:t>а</w:t>
      </w:r>
      <w:r w:rsidRPr="005A01F8">
        <w:rPr>
          <w:rFonts w:asciiTheme="minorHAnsi" w:hAnsiTheme="minorHAnsi"/>
          <w:color w:val="auto"/>
          <w:sz w:val="22"/>
          <w:szCs w:val="22"/>
          <w:lang w:val="sr-Cyrl-CS"/>
        </w:rPr>
        <w:t>,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одредбама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овог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Оквирног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споразума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стварним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потребама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Нару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иоца</w:t>
      </w:r>
      <w:r w:rsidR="00DA0FC3">
        <w:rPr>
          <w:rFonts w:asciiTheme="minorHAnsi" w:hAnsiTheme="minorHAnsi"/>
          <w:color w:val="auto"/>
          <w:sz w:val="22"/>
          <w:szCs w:val="22"/>
          <w:lang w:val="sr-Cyrl-CS"/>
        </w:rPr>
        <w:t>.</w:t>
      </w:r>
    </w:p>
    <w:p w14:paraId="69865F2A" w14:textId="77777777" w:rsidR="00AD3AD1" w:rsidRPr="00A87199" w:rsidRDefault="00DA0FC3" w:rsidP="00A87199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>
        <w:rPr>
          <w:rFonts w:asciiTheme="minorHAnsi" w:hAnsiTheme="minorHAnsi"/>
          <w:color w:val="auto"/>
          <w:sz w:val="22"/>
          <w:szCs w:val="22"/>
          <w:lang w:val="ru-RU"/>
        </w:rPr>
        <w:t>С</w:t>
      </w:r>
      <w:r w:rsidR="00AD3AD1" w:rsidRPr="00A87199">
        <w:rPr>
          <w:rFonts w:asciiTheme="minorHAnsi" w:hAnsiTheme="minorHAnsi"/>
          <w:color w:val="auto"/>
          <w:sz w:val="22"/>
          <w:szCs w:val="22"/>
          <w:lang w:val="ru-RU"/>
        </w:rPr>
        <w:t>пецификација радова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 који се изводе по овом оквирном споразуму</w:t>
      </w:r>
      <w:r w:rsidR="00AD3AD1" w:rsidRPr="00A87199">
        <w:rPr>
          <w:rFonts w:asciiTheme="minorHAnsi" w:hAnsiTheme="minorHAnsi"/>
          <w:color w:val="auto"/>
          <w:sz w:val="22"/>
          <w:szCs w:val="22"/>
          <w:lang w:val="ru-RU"/>
        </w:rPr>
        <w:t>, дата је у прилогу овог Оквирног споразума и чини његов саставни део.</w:t>
      </w:r>
    </w:p>
    <w:p w14:paraId="62FDB4FC" w14:textId="77777777" w:rsidR="00AD3AD1" w:rsidRPr="00A87199" w:rsidRDefault="00AD3AD1" w:rsidP="00A87199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</w:pPr>
    </w:p>
    <w:p w14:paraId="3A150283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Вредност</w:t>
      </w:r>
      <w:r w:rsidRPr="00A87199"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оквирног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споразума</w:t>
      </w:r>
    </w:p>
    <w:p w14:paraId="530E22B2" w14:textId="77777777" w:rsidR="00AD3AD1" w:rsidRPr="00A87199" w:rsidRDefault="00AD3AD1" w:rsidP="00A87199">
      <w:pPr>
        <w:pStyle w:val="BodyText"/>
        <w:spacing w:after="0" w:line="240" w:lineRule="auto"/>
        <w:jc w:val="center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лан</w:t>
      </w:r>
      <w:r w:rsidRPr="00A87199"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  <w:t xml:space="preserve"> 2</w:t>
      </w:r>
      <w:r w:rsidRPr="00A87199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6055EEF6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Уговорне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стране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ч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ине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неспорним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да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укупна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вредност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Оквирног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износи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_____________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динара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без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ПДВ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-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(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словима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) ________________________________________________________) (</w:t>
      </w:r>
      <w:r w:rsidRPr="00A8719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попуњава</w:t>
      </w:r>
      <w:r w:rsidRPr="00A87199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Нару</w:t>
      </w:r>
      <w:r w:rsidRPr="00A87199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илац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)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колико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износи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процењена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вредност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јавне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набавке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.</w:t>
      </w:r>
    </w:p>
    <w:p w14:paraId="5BBD4D93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lastRenderedPageBreak/>
        <w:t>Укупна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вредност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Оквирног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из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претходног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става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уве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ћ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ава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за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износ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ПДВ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-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ура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унатим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ПДВ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-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ом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износи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__________________(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словима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): ___________________________________________) (</w:t>
      </w:r>
      <w:r w:rsidRPr="00A8719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попуњава</w:t>
      </w:r>
      <w:r w:rsidRPr="00A87199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Нару</w:t>
      </w:r>
      <w:r w:rsidRPr="00A87199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илац</w:t>
      </w:r>
      <w:r w:rsidRPr="00A87199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).</w:t>
      </w:r>
    </w:p>
    <w:p w14:paraId="0855E410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Вредност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Оквирног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споразума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из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става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1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овог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ч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лана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представ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љ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укупн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уговорену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цен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за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предметне </w:t>
      </w:r>
      <w:r w:rsidRPr="00A87199">
        <w:rPr>
          <w:rFonts w:asciiTheme="minorHAnsi" w:hAnsiTheme="minorHAnsi" w:cs="Arial"/>
          <w:sz w:val="22"/>
          <w:szCs w:val="22"/>
          <w:lang w:val="ru-RU"/>
        </w:rPr>
        <w:t>радове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из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ч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лана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1. </w:t>
      </w:r>
      <w:r w:rsidR="000859C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Оквирног с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поразума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са свим зависним трошковима</w:t>
      </w:r>
      <w:r w:rsidR="005A01F8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621ADD40" w14:textId="77777777" w:rsidR="00AD3AD1" w:rsidRPr="00A87199" w:rsidRDefault="00AD3AD1" w:rsidP="00A87199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Јединичне цене су фиксне и не могу се мењати за време важења споразума.</w:t>
      </w:r>
    </w:p>
    <w:p w14:paraId="3BA6DD3B" w14:textId="77777777" w:rsidR="00AD3AD1" w:rsidRPr="00A87199" w:rsidRDefault="00AD3AD1" w:rsidP="00A87199">
      <w:pPr>
        <w:pStyle w:val="NoSpacing"/>
        <w:spacing w:line="240" w:lineRule="auto"/>
        <w:jc w:val="both"/>
        <w:rPr>
          <w:rFonts w:asciiTheme="minorHAnsi" w:hAnsiTheme="minorHAnsi"/>
          <w:lang w:val="sr-Cyrl-CS"/>
        </w:rPr>
      </w:pPr>
      <w:r w:rsidRPr="00A87199">
        <w:rPr>
          <w:rFonts w:asciiTheme="minorHAnsi" w:hAnsiTheme="minorHAnsi"/>
          <w:lang w:val="ru-RU"/>
        </w:rPr>
        <w:t>Оквирни споразум</w:t>
      </w:r>
      <w:r w:rsidRPr="00A87199">
        <w:rPr>
          <w:rFonts w:asciiTheme="minorHAnsi" w:hAnsiTheme="minorHAnsi"/>
          <w:lang w:val="sr-Cyrl-CS"/>
        </w:rPr>
        <w:t xml:space="preserve"> се примењује одмах по закључењу истог.</w:t>
      </w:r>
    </w:p>
    <w:p w14:paraId="0B81F961" w14:textId="77777777" w:rsidR="00AD3AD1" w:rsidRPr="00A87199" w:rsidRDefault="00AD3AD1" w:rsidP="00A87199">
      <w:pPr>
        <w:pStyle w:val="NoSpacing"/>
        <w:spacing w:line="240" w:lineRule="auto"/>
        <w:jc w:val="both"/>
        <w:rPr>
          <w:rFonts w:asciiTheme="minorHAnsi" w:hAnsiTheme="minorHAnsi"/>
          <w:lang w:val="sr-Cyrl-CS"/>
        </w:rPr>
      </w:pPr>
    </w:p>
    <w:p w14:paraId="1448A2A8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Ва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>ж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ење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оквирног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споразума</w:t>
      </w:r>
    </w:p>
    <w:p w14:paraId="4194C526" w14:textId="77777777" w:rsidR="00AD3AD1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лан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3.</w:t>
      </w:r>
    </w:p>
    <w:p w14:paraId="7D59B36A" w14:textId="77777777" w:rsidR="00596D4F" w:rsidRPr="00953F92" w:rsidRDefault="00596D4F" w:rsidP="00596D4F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953F92">
        <w:rPr>
          <w:rFonts w:asciiTheme="minorHAnsi" w:hAnsiTheme="minorHAnsi"/>
          <w:color w:val="auto"/>
          <w:sz w:val="22"/>
          <w:szCs w:val="22"/>
          <w:lang w:val="ru-RU"/>
        </w:rPr>
        <w:t xml:space="preserve">Овај Оквирни споразум се закључује на период до </w:t>
      </w:r>
      <w:r w:rsidRPr="00142928">
        <w:rPr>
          <w:rFonts w:asciiTheme="minorHAnsi" w:hAnsiTheme="minorHAnsi"/>
          <w:color w:val="auto"/>
          <w:sz w:val="22"/>
          <w:szCs w:val="22"/>
          <w:lang w:val="ru-RU"/>
        </w:rPr>
        <w:t>12 месеци, од дана закључења оквирног споразума</w:t>
      </w:r>
      <w:r w:rsidRPr="00953F92">
        <w:rPr>
          <w:rFonts w:asciiTheme="minorHAnsi" w:hAnsiTheme="minorHAnsi"/>
          <w:color w:val="auto"/>
          <w:sz w:val="22"/>
          <w:szCs w:val="22"/>
          <w:lang w:val="ru-RU"/>
        </w:rPr>
        <w:t>. Оквирни споразум може престати и раније услед утрошка средстава предвиђених за ову набавку.</w:t>
      </w:r>
    </w:p>
    <w:p w14:paraId="7544ECEE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>Током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периода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ва</w:t>
      </w:r>
      <w:r w:rsidRPr="00A87199">
        <w:rPr>
          <w:rFonts w:asciiTheme="minorHAnsi" w:hAnsiTheme="minorHAnsi"/>
          <w:sz w:val="22"/>
          <w:szCs w:val="22"/>
          <w:lang w:val="sr-Cyrl-CS"/>
        </w:rPr>
        <w:t>ж</w:t>
      </w:r>
      <w:r w:rsidRPr="00A87199">
        <w:rPr>
          <w:rFonts w:asciiTheme="minorHAnsi" w:hAnsiTheme="minorHAnsi"/>
          <w:sz w:val="22"/>
          <w:szCs w:val="22"/>
          <w:lang w:val="ru-RU"/>
        </w:rPr>
        <w:t>ења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овог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Оквирног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предви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зак</w:t>
      </w:r>
      <w:r w:rsidRPr="00A87199">
        <w:rPr>
          <w:rFonts w:asciiTheme="minorHAnsi" w:hAnsiTheme="minorHAnsi"/>
          <w:sz w:val="22"/>
          <w:szCs w:val="22"/>
          <w:lang w:val="sr-Cyrl-CS"/>
        </w:rPr>
        <w:t>љ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ивање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ви</w:t>
      </w:r>
      <w:r w:rsidRPr="00A87199">
        <w:rPr>
          <w:rFonts w:asciiTheme="minorHAnsi" w:hAnsiTheme="minorHAnsi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sz w:val="22"/>
          <w:szCs w:val="22"/>
          <w:lang w:val="ru-RU"/>
        </w:rPr>
        <w:t>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поједина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них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уговора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зависности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од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стварних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потреба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које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процењује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Нару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илац</w:t>
      </w:r>
      <w:r w:rsidRPr="00A87199">
        <w:rPr>
          <w:rFonts w:asciiTheme="minorHAnsi" w:hAnsiTheme="minorHAnsi"/>
          <w:sz w:val="22"/>
          <w:szCs w:val="22"/>
          <w:lang w:val="sr-Cyrl-CS"/>
        </w:rPr>
        <w:t>.</w:t>
      </w:r>
    </w:p>
    <w:p w14:paraId="70425760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>Оквирни споразум може престати и раније услед утрошка средстава.</w:t>
      </w:r>
    </w:p>
    <w:p w14:paraId="3C1EF3E3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0A7F289B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Начин и услови закључивања појединачних уговора</w:t>
      </w:r>
    </w:p>
    <w:p w14:paraId="4B456D51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Члан 4.</w:t>
      </w:r>
    </w:p>
    <w:p w14:paraId="417FA04E" w14:textId="1760A28C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 xml:space="preserve">Након закључења Оквирног споразума, када настане потреба Наручиоца за предметом набавке,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Наручилац ће упутити Извођачу налог да се изађе на терен</w:t>
      </w:r>
      <w:r w:rsidR="001167FB">
        <w:rPr>
          <w:rFonts w:asciiTheme="minorHAnsi" w:hAnsiTheme="minorHAnsi"/>
          <w:color w:val="auto"/>
          <w:sz w:val="22"/>
          <w:szCs w:val="22"/>
          <w:lang w:val="ru-RU"/>
        </w:rPr>
        <w:t xml:space="preserve"> (заједно са техничк</w:t>
      </w:r>
      <w:r w:rsidR="00AC3926">
        <w:rPr>
          <w:rFonts w:asciiTheme="minorHAnsi" w:hAnsiTheme="minorHAnsi"/>
          <w:color w:val="auto"/>
          <w:sz w:val="22"/>
          <w:szCs w:val="22"/>
          <w:lang w:val="ru-RU"/>
        </w:rPr>
        <w:t>и</w:t>
      </w:r>
      <w:r w:rsidR="001167FB">
        <w:rPr>
          <w:rFonts w:asciiTheme="minorHAnsi" w:hAnsiTheme="minorHAnsi"/>
          <w:color w:val="auto"/>
          <w:sz w:val="22"/>
          <w:szCs w:val="22"/>
          <w:lang w:val="ru-RU"/>
        </w:rPr>
        <w:t>м лицем Наручиоца)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 xml:space="preserve"> и </w:t>
      </w:r>
      <w:r w:rsidR="00AC3926">
        <w:rPr>
          <w:rFonts w:asciiTheme="minorHAnsi" w:hAnsiTheme="minorHAnsi"/>
          <w:color w:val="FF0000"/>
          <w:sz w:val="22"/>
          <w:szCs w:val="22"/>
          <w:lang w:val="ru-RU"/>
        </w:rPr>
        <w:t>изради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 xml:space="preserve"> предмер и предрачун тражених радова, а све у складу са описом позиција и јединичним ценама из Оквирног споразума и да достав</w:t>
      </w:r>
      <w:r w:rsidR="00AC3926">
        <w:rPr>
          <w:rFonts w:asciiTheme="minorHAnsi" w:hAnsiTheme="minorHAnsi"/>
          <w:color w:val="auto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 xml:space="preserve"> понуду и спецификацију радова, у циљу закључивања појединачног</w:t>
      </w:r>
      <w:r w:rsidRPr="00A87199">
        <w:rPr>
          <w:rFonts w:asciiTheme="minorHAnsi" w:hAnsiTheme="minorHAnsi"/>
          <w:sz w:val="22"/>
          <w:szCs w:val="22"/>
          <w:lang w:val="ru-RU"/>
        </w:rPr>
        <w:t xml:space="preserve"> уговора</w:t>
      </w:r>
      <w:r w:rsidR="009E4D79">
        <w:rPr>
          <w:rFonts w:asciiTheme="minorHAnsi" w:hAnsiTheme="minorHAnsi"/>
          <w:sz w:val="22"/>
          <w:szCs w:val="22"/>
          <w:lang w:val="ru-RU"/>
        </w:rPr>
        <w:t xml:space="preserve"> о набавци.</w:t>
      </w:r>
    </w:p>
    <w:p w14:paraId="5835AF0B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u w:val="single"/>
          <w:lang w:val="ru-RU"/>
        </w:rPr>
      </w:pP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Налог за достављање понуде се упућује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 адресу Извођача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CF6C13">
        <w:rPr>
          <w:rFonts w:asciiTheme="minorHAnsi" w:hAnsiTheme="minorHAnsi" w:cs="Arial"/>
          <w:iCs/>
          <w:sz w:val="22"/>
          <w:szCs w:val="22"/>
          <w:lang w:val="ru-RU"/>
        </w:rPr>
        <w:t>___________________________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 xml:space="preserve"> или путем електронске поште на е-мејл адресу _________________________ (попуњава Понуђач).</w:t>
      </w:r>
    </w:p>
    <w:p w14:paraId="1E89299E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Понуда се доставља у писаној форми</w:t>
      </w:r>
      <w:r w:rsidR="005D6BB8" w:rsidRPr="00E2256B">
        <w:rPr>
          <w:rFonts w:asciiTheme="minorHAnsi" w:hAnsiTheme="minorHAnsi"/>
          <w:color w:val="auto"/>
          <w:sz w:val="22"/>
          <w:szCs w:val="22"/>
          <w:lang w:val="ru-RU"/>
        </w:rPr>
        <w:t>.</w:t>
      </w:r>
    </w:p>
    <w:p w14:paraId="0F0E461A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Понуда</w:t>
      </w:r>
      <w:r w:rsidRPr="00A87199">
        <w:rPr>
          <w:rFonts w:asciiTheme="minorHAnsi" w:hAnsiTheme="minorHAnsi"/>
          <w:sz w:val="22"/>
          <w:szCs w:val="22"/>
          <w:lang w:val="ru-RU"/>
        </w:rPr>
        <w:t xml:space="preserve"> мора бити заснована на јединичним ценама из овог Оквирног споразума </w:t>
      </w:r>
      <w:r w:rsidRPr="00A87199">
        <w:rPr>
          <w:rFonts w:asciiTheme="minorHAnsi" w:hAnsiTheme="minorHAnsi"/>
          <w:sz w:val="22"/>
          <w:szCs w:val="22"/>
          <w:lang w:val="sr-Cyrl-CS"/>
        </w:rPr>
        <w:t>и исте се не могу мењати док траје споразум.</w:t>
      </w:r>
    </w:p>
    <w:p w14:paraId="31A413A9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 xml:space="preserve">Појединачни уговор о јавној набавци се закључује под условима када Наручилац прихвати све радове који су </w:t>
      </w:r>
      <w:r w:rsidR="00BC346E" w:rsidRPr="00A87199">
        <w:rPr>
          <w:rFonts w:asciiTheme="minorHAnsi" w:hAnsiTheme="minorHAnsi"/>
          <w:sz w:val="22"/>
          <w:szCs w:val="22"/>
          <w:lang w:val="ru-RU"/>
        </w:rPr>
        <w:t>му</w:t>
      </w:r>
      <w:r w:rsidRPr="00A87199">
        <w:rPr>
          <w:rFonts w:asciiTheme="minorHAnsi" w:hAnsiTheme="minorHAnsi"/>
          <w:sz w:val="22"/>
          <w:szCs w:val="22"/>
          <w:lang w:val="ru-RU"/>
        </w:rPr>
        <w:t xml:space="preserve"> достављени на сагласност након до</w:t>
      </w:r>
      <w:r w:rsidR="00592E58">
        <w:rPr>
          <w:rFonts w:asciiTheme="minorHAnsi" w:hAnsiTheme="minorHAnsi"/>
          <w:sz w:val="22"/>
          <w:szCs w:val="22"/>
          <w:lang w:val="ru-RU"/>
        </w:rPr>
        <w:t xml:space="preserve">стављеног предмера </w:t>
      </w:r>
      <w:r w:rsidRPr="00A87199">
        <w:rPr>
          <w:rFonts w:asciiTheme="minorHAnsi" w:hAnsiTheme="minorHAnsi"/>
          <w:sz w:val="22"/>
          <w:szCs w:val="22"/>
          <w:lang w:val="ru-RU"/>
        </w:rPr>
        <w:t>и предрачуна у складу са ценама из Оквирног споразума.</w:t>
      </w:r>
    </w:p>
    <w:p w14:paraId="7E93076B" w14:textId="77777777" w:rsidR="00A40E57" w:rsidRPr="00A87199" w:rsidRDefault="00A40E57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</w:p>
    <w:p w14:paraId="69908995" w14:textId="77777777" w:rsidR="00AD3AD1" w:rsidRDefault="00AD3AD1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>Члан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 xml:space="preserve"> 5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>.</w:t>
      </w:r>
    </w:p>
    <w:p w14:paraId="0058CDF9" w14:textId="5E17DE36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Извођач се обавезује да у року од </w:t>
      </w:r>
      <w:r w:rsidR="00360D75">
        <w:rPr>
          <w:rFonts w:asciiTheme="minorHAnsi" w:hAnsiTheme="minorHAnsi"/>
          <w:color w:val="auto"/>
          <w:sz w:val="22"/>
          <w:szCs w:val="22"/>
          <w:lang w:val="sr-Cyrl-CS"/>
        </w:rPr>
        <w:t>2</w:t>
      </w:r>
      <w:r w:rsidRPr="00360D7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2E5CC8" w:rsidRPr="00360D75">
        <w:rPr>
          <w:rFonts w:asciiTheme="minorHAnsi" w:hAnsiTheme="minorHAnsi"/>
          <w:color w:val="auto"/>
          <w:sz w:val="22"/>
          <w:szCs w:val="22"/>
          <w:lang w:val="sr-Cyrl-CS"/>
        </w:rPr>
        <w:t>радн</w:t>
      </w:r>
      <w:r w:rsidR="0033574D" w:rsidRPr="00360D75">
        <w:rPr>
          <w:rFonts w:asciiTheme="minorHAnsi" w:hAnsiTheme="minorHAnsi"/>
          <w:color w:val="auto"/>
          <w:sz w:val="22"/>
          <w:szCs w:val="22"/>
          <w:lang w:val="sr-Cyrl-CS"/>
        </w:rPr>
        <w:t xml:space="preserve">а </w:t>
      </w:r>
      <w:r w:rsidRPr="00360D75">
        <w:rPr>
          <w:rFonts w:asciiTheme="minorHAnsi" w:hAnsiTheme="minorHAnsi"/>
          <w:color w:val="auto"/>
          <w:sz w:val="22"/>
          <w:szCs w:val="22"/>
          <w:lang w:val="sr-Cyrl-CS"/>
        </w:rPr>
        <w:t>дана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 xml:space="preserve">, од дана 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пријема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налога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Наручиоца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за достављање понуде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, исту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достав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и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 xml:space="preserve">на адресу 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Н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 xml:space="preserve">аручиоца и на начин и у року како је то описано у 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Налогу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за подношење понуде.</w:t>
      </w:r>
    </w:p>
    <w:p w14:paraId="69E28579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>Понуда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става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1. </w:t>
      </w:r>
      <w:r w:rsidRPr="00A87199">
        <w:rPr>
          <w:rFonts w:asciiTheme="minorHAnsi" w:hAnsiTheme="minorHAnsi"/>
          <w:sz w:val="22"/>
          <w:szCs w:val="22"/>
          <w:lang w:val="ru-RU"/>
        </w:rPr>
        <w:t>овог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ч</w:t>
      </w:r>
      <w:r w:rsidRPr="00A87199">
        <w:rPr>
          <w:rFonts w:asciiTheme="minorHAnsi" w:hAnsiTheme="minorHAnsi"/>
          <w:sz w:val="22"/>
          <w:szCs w:val="22"/>
          <w:lang w:val="ru-RU"/>
        </w:rPr>
        <w:t>лана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наро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ито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садр</w:t>
      </w:r>
      <w:r w:rsidRPr="00A87199">
        <w:rPr>
          <w:rFonts w:asciiTheme="minorHAnsi" w:hAnsiTheme="minorHAnsi"/>
          <w:sz w:val="22"/>
          <w:szCs w:val="22"/>
          <w:lang w:val="sr-Cyrl-CS"/>
        </w:rPr>
        <w:t>ж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цену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позицијама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укупну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цену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опис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радова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коли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ине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рок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изво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ења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све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ш</w:t>
      </w:r>
      <w:r w:rsidRPr="00A87199">
        <w:rPr>
          <w:rFonts w:asciiTheme="minorHAnsi" w:hAnsiTheme="minorHAnsi"/>
          <w:sz w:val="22"/>
          <w:szCs w:val="22"/>
          <w:lang w:val="ru-RU"/>
        </w:rPr>
        <w:t>то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је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неопходно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како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би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извр</w:t>
      </w:r>
      <w:r w:rsidRPr="00A87199">
        <w:rPr>
          <w:rFonts w:asciiTheme="minorHAnsi" w:hAnsiTheme="minorHAnsi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sz w:val="22"/>
          <w:szCs w:val="22"/>
          <w:lang w:val="ru-RU"/>
        </w:rPr>
        <w:t>ила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свака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поједина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на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предметна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набавка</w:t>
      </w:r>
      <w:r w:rsidRPr="00A87199">
        <w:rPr>
          <w:rFonts w:asciiTheme="minorHAnsi" w:hAnsiTheme="minorHAnsi"/>
          <w:sz w:val="22"/>
          <w:szCs w:val="22"/>
          <w:lang w:val="sr-Cyrl-CS"/>
        </w:rPr>
        <w:t>.</w:t>
      </w:r>
    </w:p>
    <w:p w14:paraId="32275FC1" w14:textId="09607D5D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>Нару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илац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Изво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ч закључиће </w:t>
      </w:r>
      <w:r w:rsidRPr="00A87199">
        <w:rPr>
          <w:rFonts w:asciiTheme="minorHAnsi" w:hAnsiTheme="minorHAnsi"/>
          <w:sz w:val="22"/>
          <w:szCs w:val="22"/>
          <w:lang w:val="ru-RU"/>
        </w:rPr>
        <w:t>поједина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не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Уговоре </w:t>
      </w:r>
      <w:r w:rsidRPr="00A87199">
        <w:rPr>
          <w:rFonts w:asciiTheme="minorHAnsi" w:hAnsiTheme="minorHAnsi"/>
          <w:sz w:val="22"/>
          <w:szCs w:val="22"/>
          <w:lang w:val="ru-RU"/>
        </w:rPr>
        <w:t>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јавној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набавци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року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од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33574D">
        <w:rPr>
          <w:rFonts w:asciiTheme="minorHAnsi" w:hAnsiTheme="minorHAnsi"/>
          <w:color w:val="FF0000"/>
          <w:sz w:val="22"/>
          <w:szCs w:val="22"/>
          <w:lang w:val="ru-RU"/>
        </w:rPr>
        <w:t>најду</w:t>
      </w:r>
      <w:r w:rsidRPr="0033574D">
        <w:rPr>
          <w:rFonts w:asciiTheme="minorHAnsi" w:hAnsiTheme="minorHAnsi"/>
          <w:color w:val="FF0000"/>
          <w:sz w:val="22"/>
          <w:szCs w:val="22"/>
          <w:lang w:val="sr-Cyrl-CS"/>
        </w:rPr>
        <w:t>ж</w:t>
      </w:r>
      <w:r w:rsidRPr="0033574D">
        <w:rPr>
          <w:rFonts w:asciiTheme="minorHAnsi" w:hAnsiTheme="minorHAnsi"/>
          <w:color w:val="FF0000"/>
          <w:sz w:val="22"/>
          <w:szCs w:val="22"/>
          <w:lang w:val="ru-RU"/>
        </w:rPr>
        <w:t>е</w:t>
      </w:r>
      <w:r w:rsidRPr="0033574D">
        <w:rPr>
          <w:rFonts w:asciiTheme="minorHAnsi" w:hAnsiTheme="minorHAnsi"/>
          <w:color w:val="FF0000"/>
          <w:sz w:val="22"/>
          <w:szCs w:val="22"/>
          <w:lang w:val="sr-Cyrl-CS"/>
        </w:rPr>
        <w:t xml:space="preserve"> </w:t>
      </w:r>
      <w:r w:rsidR="00AC3926">
        <w:rPr>
          <w:rFonts w:asciiTheme="minorHAnsi" w:hAnsiTheme="minorHAnsi"/>
          <w:color w:val="FF0000"/>
          <w:sz w:val="22"/>
          <w:szCs w:val="22"/>
          <w:lang w:val="sr-Cyrl-CS"/>
        </w:rPr>
        <w:t>7</w:t>
      </w:r>
      <w:r w:rsidRPr="0033574D">
        <w:rPr>
          <w:rFonts w:asciiTheme="minorHAnsi" w:hAnsiTheme="minorHAnsi"/>
          <w:color w:val="FF0000"/>
          <w:sz w:val="22"/>
          <w:szCs w:val="22"/>
          <w:lang w:val="sr-Cyrl-CS"/>
        </w:rPr>
        <w:t xml:space="preserve"> </w:t>
      </w:r>
      <w:r w:rsidRPr="0033574D">
        <w:rPr>
          <w:rFonts w:asciiTheme="minorHAnsi" w:hAnsiTheme="minorHAnsi"/>
          <w:color w:val="FF0000"/>
          <w:sz w:val="22"/>
          <w:szCs w:val="22"/>
          <w:lang w:val="ru-RU"/>
        </w:rPr>
        <w:t>дана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од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дана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када Наручилац прими понуду по појединачном уговору, </w:t>
      </w:r>
      <w:r w:rsidRPr="00A87199">
        <w:rPr>
          <w:rFonts w:asciiTheme="minorHAnsi" w:hAnsiTheme="minorHAnsi"/>
          <w:sz w:val="22"/>
          <w:szCs w:val="22"/>
          <w:lang w:val="ru-RU"/>
        </w:rPr>
        <w:t>уколико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је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иста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достав</w:t>
      </w:r>
      <w:r w:rsidRPr="00A87199">
        <w:rPr>
          <w:rFonts w:asciiTheme="minorHAnsi" w:hAnsiTheme="minorHAnsi"/>
          <w:sz w:val="22"/>
          <w:szCs w:val="22"/>
          <w:lang w:val="sr-Cyrl-CS"/>
        </w:rPr>
        <w:t>љ</w:t>
      </w:r>
      <w:r w:rsidRPr="00A87199">
        <w:rPr>
          <w:rFonts w:asciiTheme="minorHAnsi" w:hAnsiTheme="minorHAnsi"/>
          <w:sz w:val="22"/>
          <w:szCs w:val="22"/>
          <w:lang w:val="ru-RU"/>
        </w:rPr>
        <w:t>ена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свему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складу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одредбама </w:t>
      </w:r>
      <w:r w:rsidRPr="00A87199">
        <w:rPr>
          <w:rFonts w:asciiTheme="minorHAnsi" w:hAnsiTheme="minorHAnsi"/>
          <w:sz w:val="22"/>
          <w:szCs w:val="22"/>
          <w:lang w:val="ru-RU"/>
        </w:rPr>
        <w:t>ов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ог </w:t>
      </w:r>
      <w:r w:rsidRPr="00A87199">
        <w:rPr>
          <w:rFonts w:asciiTheme="minorHAnsi" w:hAnsiTheme="minorHAnsi"/>
          <w:sz w:val="22"/>
          <w:szCs w:val="22"/>
          <w:lang w:val="ru-RU"/>
        </w:rPr>
        <w:t>Оквирног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споразума</w:t>
      </w:r>
      <w:r w:rsidRPr="00A87199">
        <w:rPr>
          <w:rFonts w:asciiTheme="minorHAnsi" w:hAnsiTheme="minorHAnsi"/>
          <w:sz w:val="22"/>
          <w:szCs w:val="22"/>
          <w:lang w:val="sr-Cyrl-CS"/>
        </w:rPr>
        <w:t>.</w:t>
      </w:r>
    </w:p>
    <w:p w14:paraId="2B914D73" w14:textId="77777777" w:rsidR="00AD3AD1" w:rsidRPr="00A87199" w:rsidRDefault="002E5CC8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Појединачни уговори</w:t>
      </w:r>
      <w:r w:rsidR="00AD3AD1" w:rsidRPr="00A87199">
        <w:rPr>
          <w:rFonts w:asciiTheme="minorHAnsi" w:hAnsiTheme="minorHAnsi"/>
          <w:sz w:val="22"/>
          <w:szCs w:val="22"/>
          <w:lang w:val="sr-Cyrl-CS"/>
        </w:rPr>
        <w:t xml:space="preserve">, који се закључују на основу Оквирног споразума, морају се закључити пре завршетка трајања Оквирног споразума, с </w:t>
      </w:r>
      <w:r w:rsidR="00AD48CC">
        <w:rPr>
          <w:rFonts w:asciiTheme="minorHAnsi" w:hAnsiTheme="minorHAnsi"/>
          <w:sz w:val="22"/>
          <w:szCs w:val="22"/>
          <w:lang w:val="sr-Cyrl-CS"/>
        </w:rPr>
        <w:t>тим да се трајање појединачних у</w:t>
      </w:r>
      <w:r w:rsidR="00AD3AD1" w:rsidRPr="00A87199">
        <w:rPr>
          <w:rFonts w:asciiTheme="minorHAnsi" w:hAnsiTheme="minorHAnsi"/>
          <w:sz w:val="22"/>
          <w:szCs w:val="22"/>
          <w:lang w:val="sr-Cyrl-CS"/>
        </w:rPr>
        <w:t>говора о набавци, не мора подударати са роком трајања на који је закључен оквирни споразум, исти по потреби могу трајати дуже или краће.</w:t>
      </w:r>
    </w:p>
    <w:p w14:paraId="0055028F" w14:textId="77777777" w:rsidR="00BC346E" w:rsidRPr="00A87199" w:rsidRDefault="00BC346E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ru-RU"/>
        </w:rPr>
      </w:pPr>
    </w:p>
    <w:p w14:paraId="584FC9E4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lastRenderedPageBreak/>
        <w:t>Начин и рок плаћања</w:t>
      </w:r>
    </w:p>
    <w:p w14:paraId="08011489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Члан 6.</w:t>
      </w:r>
    </w:p>
    <w:p w14:paraId="2C7D926E" w14:textId="77777777" w:rsidR="005D6BB8" w:rsidRPr="00A87199" w:rsidRDefault="005D6BB8" w:rsidP="005D6BB8">
      <w:pPr>
        <w:spacing w:line="240" w:lineRule="auto"/>
        <w:rPr>
          <w:rFonts w:asciiTheme="minorHAnsi" w:hAnsiTheme="minorHAnsi" w:cs="Arial"/>
          <w:b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Начин плаћања ће бити дефинисан у сваком појединачном уговору.</w:t>
      </w:r>
    </w:p>
    <w:p w14:paraId="68674473" w14:textId="2274F534" w:rsidR="0063355C" w:rsidRPr="0006321F" w:rsidRDefault="0063355C" w:rsidP="0063355C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834443">
        <w:rPr>
          <w:rFonts w:asciiTheme="minorHAnsi" w:hAnsiTheme="minorHAnsi" w:cs="Arial"/>
          <w:color w:val="auto"/>
          <w:sz w:val="22"/>
          <w:szCs w:val="22"/>
          <w:lang w:val="sr-Cyrl-CS"/>
        </w:rPr>
        <w:t>Рок за плаћање испостављеног исправног рачуна</w:t>
      </w:r>
      <w:r w:rsidR="005D6BB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834443">
        <w:rPr>
          <w:rFonts w:asciiTheme="minorHAnsi" w:hAnsiTheme="minorHAnsi" w:cs="Arial"/>
          <w:color w:val="auto"/>
          <w:sz w:val="22"/>
          <w:szCs w:val="22"/>
          <w:lang w:val="sr-Cyrl-CS"/>
        </w:rPr>
        <w:t>–</w:t>
      </w:r>
      <w:r w:rsidR="005D6BB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834443">
        <w:rPr>
          <w:rFonts w:asciiTheme="minorHAnsi" w:hAnsiTheme="minorHAnsi" w:cs="Arial"/>
          <w:color w:val="auto"/>
          <w:sz w:val="22"/>
          <w:szCs w:val="22"/>
          <w:lang w:val="sr-Cyrl-CS"/>
        </w:rPr>
        <w:t>ситуације,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83444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са пратећим документом је 45 дана од дана достављања, што је у складу са </w:t>
      </w:r>
      <w:r w:rsidRPr="00834443">
        <w:rPr>
          <w:rFonts w:asciiTheme="minorHAnsi" w:hAnsiTheme="minorHAnsi" w:cs="Arial"/>
          <w:color w:val="auto"/>
          <w:sz w:val="22"/>
          <w:szCs w:val="22"/>
          <w:lang w:val="ru-RU"/>
        </w:rPr>
        <w:t>рок</w:t>
      </w:r>
      <w:r w:rsidRPr="00834443">
        <w:rPr>
          <w:rFonts w:asciiTheme="minorHAnsi" w:hAnsiTheme="minorHAnsi" w:cs="Arial"/>
          <w:color w:val="auto"/>
          <w:sz w:val="22"/>
          <w:szCs w:val="22"/>
          <w:lang w:val="sr-Cyrl-CS"/>
        </w:rPr>
        <w:t>овима</w:t>
      </w:r>
      <w:r w:rsidRPr="0083444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прописан</w:t>
      </w:r>
      <w:r w:rsidRPr="00834443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83444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м Законом о роковима измирења новчаних обавеза у комерцијалним трансакцијама </w:t>
      </w:r>
      <w:r w:rsidR="0033574D" w:rsidRPr="00880F84">
        <w:rPr>
          <w:rFonts w:asciiTheme="minorHAnsi" w:hAnsiTheme="minorHAnsi" w:cs="Arial"/>
          <w:iCs/>
          <w:sz w:val="22"/>
          <w:szCs w:val="22"/>
          <w:lang w:val="ru-RU"/>
        </w:rPr>
        <w:t>("</w:t>
      </w:r>
      <w:r w:rsidR="0033574D">
        <w:rPr>
          <w:rFonts w:asciiTheme="minorHAnsi" w:hAnsiTheme="minorHAnsi" w:cs="Arial"/>
          <w:iCs/>
          <w:sz w:val="22"/>
          <w:szCs w:val="22"/>
          <w:lang w:val="ru-RU"/>
        </w:rPr>
        <w:t>Сл</w:t>
      </w:r>
      <w:r w:rsidR="0033574D" w:rsidRPr="00880F84">
        <w:rPr>
          <w:rFonts w:asciiTheme="minorHAnsi" w:hAnsiTheme="minorHAnsi" w:cs="Arial"/>
          <w:iCs/>
          <w:sz w:val="22"/>
          <w:szCs w:val="22"/>
          <w:lang w:val="ru-RU"/>
        </w:rPr>
        <w:t>.</w:t>
      </w:r>
      <w:r w:rsidR="0033574D" w:rsidRPr="00076D93">
        <w:rPr>
          <w:rFonts w:asciiTheme="minorHAnsi" w:hAnsiTheme="minorHAnsi" w:cs="Arial"/>
          <w:iCs/>
          <w:sz w:val="22"/>
          <w:szCs w:val="22"/>
          <w:lang w:val="ru-RU"/>
        </w:rPr>
        <w:t>Гласник РС</w:t>
      </w:r>
      <w:r w:rsidR="0033574D">
        <w:rPr>
          <w:rFonts w:asciiTheme="minorHAnsi" w:hAnsiTheme="minorHAnsi" w:cs="Arial"/>
          <w:iCs/>
          <w:sz w:val="22"/>
          <w:szCs w:val="22"/>
          <w:lang w:val="ru-RU"/>
        </w:rPr>
        <w:t xml:space="preserve">",бр. </w:t>
      </w:r>
      <w:r w:rsidR="0033574D" w:rsidRPr="00880F84">
        <w:rPr>
          <w:rFonts w:asciiTheme="minorHAnsi" w:hAnsiTheme="minorHAnsi" w:cs="Arial"/>
          <w:iCs/>
          <w:sz w:val="22"/>
          <w:szCs w:val="22"/>
          <w:lang w:val="ru-RU"/>
        </w:rPr>
        <w:t>119/2012,</w:t>
      </w:r>
      <w:r w:rsidR="0033574D">
        <w:rPr>
          <w:rFonts w:asciiTheme="minorHAnsi" w:hAnsiTheme="minorHAnsi" w:cs="Arial"/>
          <w:iCs/>
          <w:sz w:val="22"/>
          <w:szCs w:val="22"/>
          <w:lang w:val="ru-RU"/>
        </w:rPr>
        <w:t xml:space="preserve"> 68/2015, </w:t>
      </w:r>
      <w:r w:rsidR="0033574D" w:rsidRPr="00880F84">
        <w:rPr>
          <w:rFonts w:asciiTheme="minorHAnsi" w:hAnsiTheme="minorHAnsi" w:cs="Arial"/>
          <w:iCs/>
          <w:sz w:val="22"/>
          <w:szCs w:val="22"/>
          <w:lang w:val="ru-RU"/>
        </w:rPr>
        <w:t>113/2017,</w:t>
      </w:r>
      <w:r w:rsidR="0033574D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33574D" w:rsidRPr="00880F84">
        <w:rPr>
          <w:rFonts w:asciiTheme="minorHAnsi" w:hAnsiTheme="minorHAnsi" w:cs="Arial"/>
          <w:iCs/>
          <w:sz w:val="22"/>
          <w:szCs w:val="22"/>
          <w:lang w:val="ru-RU"/>
        </w:rPr>
        <w:t>91/2019,</w:t>
      </w:r>
      <w:r w:rsidR="0033574D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33574D" w:rsidRPr="00880F84">
        <w:rPr>
          <w:rFonts w:asciiTheme="minorHAnsi" w:hAnsiTheme="minorHAnsi" w:cs="Arial"/>
          <w:iCs/>
          <w:sz w:val="22"/>
          <w:szCs w:val="22"/>
          <w:lang w:val="ru-RU"/>
        </w:rPr>
        <w:t>44/2021,</w:t>
      </w:r>
      <w:r w:rsidR="0033574D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33574D" w:rsidRPr="00880F84">
        <w:rPr>
          <w:rFonts w:asciiTheme="minorHAnsi" w:hAnsiTheme="minorHAnsi" w:cs="Arial"/>
          <w:iCs/>
          <w:sz w:val="22"/>
          <w:szCs w:val="22"/>
          <w:lang w:val="ru-RU"/>
        </w:rPr>
        <w:t>44/2021</w:t>
      </w:r>
      <w:r w:rsidR="0033574D">
        <w:rPr>
          <w:rFonts w:asciiTheme="minorHAnsi" w:hAnsiTheme="minorHAnsi" w:cs="Arial"/>
          <w:iCs/>
          <w:sz w:val="22"/>
          <w:szCs w:val="22"/>
          <w:lang w:val="ru-RU"/>
        </w:rPr>
        <w:t>–др.закон</w:t>
      </w:r>
      <w:r w:rsidR="0033574D" w:rsidRPr="00880F84">
        <w:rPr>
          <w:rFonts w:asciiTheme="minorHAnsi" w:hAnsiTheme="minorHAnsi" w:cs="Arial"/>
          <w:iCs/>
          <w:sz w:val="22"/>
          <w:szCs w:val="22"/>
          <w:lang w:val="ru-RU"/>
        </w:rPr>
        <w:t>,</w:t>
      </w:r>
      <w:r w:rsidR="0033574D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33574D" w:rsidRPr="00880F84">
        <w:rPr>
          <w:rFonts w:asciiTheme="minorHAnsi" w:hAnsiTheme="minorHAnsi" w:cs="Arial"/>
          <w:iCs/>
          <w:sz w:val="22"/>
          <w:szCs w:val="22"/>
          <w:lang w:val="ru-RU"/>
        </w:rPr>
        <w:t>130/2021,</w:t>
      </w:r>
      <w:r w:rsidR="0033574D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33574D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129/2021- </w:t>
      </w:r>
      <w:r w:rsidR="0033574D">
        <w:rPr>
          <w:rFonts w:asciiTheme="minorHAnsi" w:hAnsiTheme="minorHAnsi" w:cs="Arial"/>
          <w:iCs/>
          <w:sz w:val="22"/>
          <w:szCs w:val="22"/>
          <w:lang w:val="ru-RU"/>
        </w:rPr>
        <w:t>др.закон</w:t>
      </w:r>
      <w:r w:rsidR="008F64A1">
        <w:rPr>
          <w:rFonts w:asciiTheme="minorHAnsi" w:hAnsiTheme="minorHAnsi" w:cs="Arial"/>
          <w:iCs/>
          <w:sz w:val="22"/>
          <w:szCs w:val="22"/>
          <w:lang w:val="sr-Latn-RS"/>
        </w:rPr>
        <w:t xml:space="preserve">, </w:t>
      </w:r>
      <w:r w:rsidR="0033574D" w:rsidRPr="00880F84">
        <w:rPr>
          <w:rFonts w:asciiTheme="minorHAnsi" w:hAnsiTheme="minorHAnsi" w:cs="Arial"/>
          <w:iCs/>
          <w:sz w:val="22"/>
          <w:szCs w:val="22"/>
          <w:lang w:val="ru-RU"/>
        </w:rPr>
        <w:t>138/2022</w:t>
      </w:r>
      <w:r w:rsidR="008F64A1">
        <w:rPr>
          <w:rFonts w:asciiTheme="minorHAnsi" w:hAnsiTheme="minorHAnsi" w:cs="Arial"/>
          <w:iCs/>
          <w:sz w:val="22"/>
          <w:szCs w:val="22"/>
          <w:lang w:val="sr-Latn-RS"/>
        </w:rPr>
        <w:t xml:space="preserve"> </w:t>
      </w:r>
      <w:r w:rsidR="008F64A1">
        <w:rPr>
          <w:rFonts w:asciiTheme="minorHAnsi" w:hAnsiTheme="minorHAnsi" w:cs="Arial"/>
          <w:iCs/>
          <w:sz w:val="22"/>
          <w:szCs w:val="22"/>
          <w:lang w:val="sr-Cyrl-RS"/>
        </w:rPr>
        <w:t>и 109/25</w:t>
      </w:r>
      <w:r w:rsidR="0033574D">
        <w:rPr>
          <w:rFonts w:asciiTheme="minorHAnsi" w:hAnsiTheme="minorHAnsi" w:cs="Arial"/>
          <w:iCs/>
          <w:sz w:val="22"/>
          <w:szCs w:val="22"/>
          <w:lang w:val="ru-RU"/>
        </w:rPr>
        <w:t>)</w:t>
      </w:r>
      <w:r w:rsidRPr="0006321F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</w:p>
    <w:p w14:paraId="5CB9DC59" w14:textId="77777777" w:rsidR="00AD3AD1" w:rsidRDefault="00AD3AD1" w:rsidP="00A87199">
      <w:pPr>
        <w:spacing w:line="240" w:lineRule="auto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614723BD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Рок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за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изво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ења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радова</w:t>
      </w:r>
    </w:p>
    <w:p w14:paraId="0132E899" w14:textId="77777777" w:rsidR="00AD3AD1" w:rsidRDefault="00AD3AD1" w:rsidP="00A87199">
      <w:pPr>
        <w:spacing w:line="240" w:lineRule="auto"/>
        <w:jc w:val="center"/>
        <w:rPr>
          <w:rFonts w:asciiTheme="minorHAnsi" w:hAnsiTheme="minorHAnsi"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лан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7</w:t>
      </w:r>
      <w:r w:rsidRPr="00A87199">
        <w:rPr>
          <w:rFonts w:asciiTheme="minorHAnsi" w:hAnsiTheme="minorHAnsi"/>
          <w:sz w:val="22"/>
          <w:szCs w:val="22"/>
          <w:lang w:val="sr-Cyrl-CS"/>
        </w:rPr>
        <w:t>.</w:t>
      </w:r>
    </w:p>
    <w:p w14:paraId="5FF2CCF0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>Изво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ч </w:t>
      </w:r>
      <w:r w:rsidRPr="00A87199">
        <w:rPr>
          <w:rFonts w:asciiTheme="minorHAnsi" w:hAnsiTheme="minorHAnsi"/>
          <w:sz w:val="22"/>
          <w:szCs w:val="22"/>
          <w:lang w:val="ru-RU"/>
        </w:rPr>
        <w:t>је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ду</w:t>
      </w:r>
      <w:r w:rsidRPr="00A87199">
        <w:rPr>
          <w:rFonts w:asciiTheme="minorHAnsi" w:hAnsiTheme="minorHAnsi"/>
          <w:sz w:val="22"/>
          <w:szCs w:val="22"/>
          <w:lang w:val="sr-Cyrl-CS"/>
        </w:rPr>
        <w:t>ж</w:t>
      </w:r>
      <w:r w:rsidRPr="00A87199">
        <w:rPr>
          <w:rFonts w:asciiTheme="minorHAnsi" w:hAnsiTheme="minorHAnsi"/>
          <w:sz w:val="22"/>
          <w:szCs w:val="22"/>
          <w:lang w:val="ru-RU"/>
        </w:rPr>
        <w:t>ан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сваки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поједина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ни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предмет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набавке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изведе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основу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поједина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ног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уговора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јавној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набавци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који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је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зак</w:t>
      </w:r>
      <w:r w:rsidRPr="00A87199">
        <w:rPr>
          <w:rFonts w:asciiTheme="minorHAnsi" w:hAnsiTheme="minorHAnsi"/>
          <w:sz w:val="22"/>
          <w:szCs w:val="22"/>
          <w:lang w:val="sr-Cyrl-CS"/>
        </w:rPr>
        <w:t>љ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ен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изме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Нару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иоца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тог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Изво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складу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овим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Оквирним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споразумом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квалитетно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према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правилима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струке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року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који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је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дат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налогу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Нару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иоца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Понуди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за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зак</w:t>
      </w:r>
      <w:r w:rsidRPr="00A87199">
        <w:rPr>
          <w:rFonts w:asciiTheme="minorHAnsi" w:hAnsiTheme="minorHAnsi"/>
          <w:sz w:val="22"/>
          <w:szCs w:val="22"/>
          <w:lang w:val="sr-Cyrl-CS"/>
        </w:rPr>
        <w:t>љ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ење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поједина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ног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уговора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Изво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>.</w:t>
      </w:r>
    </w:p>
    <w:p w14:paraId="00AD0665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08DAFB67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trike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 xml:space="preserve">Послови контроле и праћења 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>извршења оквирног споразума</w:t>
      </w:r>
    </w:p>
    <w:p w14:paraId="53EB666D" w14:textId="77777777" w:rsidR="00AD3AD1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лан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8.</w:t>
      </w:r>
    </w:p>
    <w:p w14:paraId="10FF7CD5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A87199">
        <w:rPr>
          <w:rFonts w:asciiTheme="minorHAnsi" w:hAnsiTheme="minorHAnsi"/>
          <w:sz w:val="22"/>
          <w:szCs w:val="22"/>
          <w:lang w:val="sr-Cyrl-CS"/>
        </w:rPr>
        <w:t>У скл</w:t>
      </w:r>
      <w:r w:rsidRPr="00A87199">
        <w:rPr>
          <w:rFonts w:asciiTheme="minorHAnsi" w:hAnsiTheme="minorHAnsi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ду са </w:t>
      </w:r>
      <w:r w:rsidRPr="00A87199">
        <w:rPr>
          <w:rFonts w:asciiTheme="minorHAnsi" w:hAnsiTheme="minorHAnsi"/>
          <w:sz w:val="22"/>
          <w:szCs w:val="22"/>
          <w:lang w:val="ru-RU"/>
        </w:rPr>
        <w:t>о</w:t>
      </w:r>
      <w:r w:rsidRPr="00A87199">
        <w:rPr>
          <w:rFonts w:asciiTheme="minorHAnsi" w:hAnsiTheme="minorHAnsi"/>
          <w:sz w:val="22"/>
          <w:szCs w:val="22"/>
          <w:lang w:val="sr-Cyrl-CS"/>
        </w:rPr>
        <w:t>вим Оквирним споразумом, уговарачи сагласно утврђују, а имајући у виду да тек закључењем појединачних уговора заснивају конкретна права и обавезе, да ће појединачним уговорима ближе дефинисати начин на који се врши пријем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извр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ене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поједина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предметне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обавезе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рекламацију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извр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ене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радове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питање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отклањање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недостатака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року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sr-Cyrl-CS"/>
        </w:rPr>
        <w:t>начин праћења извршења уговорене обавезе, које проистичу из сваког појединачног уговора посебно и слично.</w:t>
      </w:r>
    </w:p>
    <w:p w14:paraId="3464A2EA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highlight w:val="yellow"/>
          <w:lang w:val="sr-Cyrl-CS"/>
        </w:rPr>
      </w:pPr>
      <w:r w:rsidRPr="00A87199">
        <w:rPr>
          <w:rFonts w:asciiTheme="minorHAnsi" w:hAnsiTheme="minorHAnsi"/>
          <w:sz w:val="22"/>
          <w:szCs w:val="22"/>
          <w:lang w:val="sr-Cyrl-CS"/>
        </w:rPr>
        <w:t>Праћење динамике трошења средстава по Оквирном спор</w:t>
      </w:r>
      <w:r w:rsidRPr="00A87199">
        <w:rPr>
          <w:rFonts w:asciiTheme="minorHAnsi" w:hAnsiTheme="minorHAnsi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>зуму је обавеза и Извођача и Наручиоца, коју Наручилац спроводи преко одговорних лица у Одељењима који су носиоци посла по овом Оквирном споразуму.</w:t>
      </w:r>
    </w:p>
    <w:p w14:paraId="2D705259" w14:textId="77777777" w:rsidR="00360D75" w:rsidRDefault="00360D75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ru-RU"/>
        </w:rPr>
      </w:pPr>
    </w:p>
    <w:p w14:paraId="13CAB2F1" w14:textId="0186DA46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Гарантни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рок</w:t>
      </w:r>
    </w:p>
    <w:p w14:paraId="623F8969" w14:textId="77777777" w:rsidR="00AD3AD1" w:rsidRDefault="00AD3AD1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лан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 9.</w:t>
      </w:r>
    </w:p>
    <w:p w14:paraId="7988BB60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Гаранти рок за изведене радове износи 24 месеца од пријема изведених радова по закљученом појединачном Уговору и регулише се закључивањем појединачног Уговора.</w:t>
      </w:r>
    </w:p>
    <w:p w14:paraId="0D8941AC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</w:p>
    <w:p w14:paraId="65A91742" w14:textId="77777777" w:rsidR="00AD3AD1" w:rsidRPr="00A87199" w:rsidRDefault="00AD3AD1" w:rsidP="00A87199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Средство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обезбе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ења</w:t>
      </w:r>
    </w:p>
    <w:p w14:paraId="22EE2C86" w14:textId="77777777" w:rsidR="00AD3AD1" w:rsidRDefault="00AD3AD1" w:rsidP="00A87199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bCs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b/>
          <w:bCs/>
          <w:color w:val="auto"/>
          <w:sz w:val="22"/>
          <w:szCs w:val="22"/>
          <w:lang w:val="ru-RU"/>
        </w:rPr>
        <w:t>лан</w:t>
      </w:r>
      <w:r w:rsidRPr="00A87199">
        <w:rPr>
          <w:rFonts w:asciiTheme="minorHAnsi" w:hAnsiTheme="minorHAnsi"/>
          <w:b/>
          <w:bCs/>
          <w:color w:val="auto"/>
          <w:sz w:val="22"/>
          <w:szCs w:val="22"/>
          <w:lang w:val="sr-Cyrl-CS"/>
        </w:rPr>
        <w:t xml:space="preserve"> 10.</w:t>
      </w:r>
    </w:p>
    <w:p w14:paraId="6E5E1F37" w14:textId="77777777" w:rsidR="00AD3AD1" w:rsidRPr="00A87199" w:rsidRDefault="00AD3AD1" w:rsidP="00A87199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</w:t>
      </w:r>
      <w:r w:rsidR="00471B09" w:rsidRPr="00A87199">
        <w:rPr>
          <w:rFonts w:asciiTheme="minorHAnsi" w:hAnsiTheme="minorHAnsi"/>
          <w:sz w:val="22"/>
          <w:szCs w:val="22"/>
          <w:lang w:val="ru-RU"/>
        </w:rPr>
        <w:t>обавеза из закљученог Оквирног споразума,</w:t>
      </w:r>
      <w:r w:rsidR="005D6BB8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Извођач радова достави наручиоцу </w:t>
      </w:r>
      <w:r w:rsidR="00471B09" w:rsidRPr="000859CE">
        <w:rPr>
          <w:rFonts w:asciiTheme="minorHAnsi" w:hAnsiTheme="minorHAnsi" w:cs="Arial"/>
          <w:color w:val="auto"/>
          <w:sz w:val="22"/>
          <w:szCs w:val="22"/>
          <w:lang w:val="sr-Cyrl-CS"/>
        </w:rPr>
        <w:t>1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(</w:t>
      </w:r>
      <w:r w:rsidR="00471B09" w:rsidRPr="000859CE">
        <w:rPr>
          <w:rFonts w:asciiTheme="minorHAnsi" w:hAnsiTheme="minorHAnsi" w:cs="Arial"/>
          <w:color w:val="auto"/>
          <w:sz w:val="22"/>
          <w:szCs w:val="22"/>
          <w:lang w:val="sr-Cyrl-CS"/>
        </w:rPr>
        <w:t>једну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)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бланко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соло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мениц</w:t>
      </w:r>
      <w:r w:rsidR="00471B09"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у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Мени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ним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овла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шћ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ењем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Потврдом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пословне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банке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о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извр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ш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еној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регистрацији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менице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картоном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депо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потписа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то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:</w:t>
      </w:r>
    </w:p>
    <w:p w14:paraId="2BE06503" w14:textId="77777777" w:rsidR="00AD3AD1" w:rsidRPr="00A87199" w:rsidRDefault="00AD3AD1" w:rsidP="00A87199">
      <w:pPr>
        <w:pStyle w:val="BodyText2"/>
        <w:widowControl w:val="0"/>
        <w:numPr>
          <w:ilvl w:val="0"/>
          <w:numId w:val="3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за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добро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извр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ш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ење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посла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у вредности од 10% уговорене вредности, без обрачунатог ПДВ, </w:t>
      </w:r>
      <w:r w:rsidRPr="00A87199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у року од 3 (три) дана од дана потписивања уговора, са важношћу 60 (шездесет) дана дуже од истека рока за извођење радова;</w:t>
      </w:r>
    </w:p>
    <w:p w14:paraId="5A8FEA72" w14:textId="77777777" w:rsidR="00471B09" w:rsidRPr="00A87199" w:rsidRDefault="00471B09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>Наручилац ће уновчити дату меницу уколико: Извођач не буде извршавао своје обавезе у роковима и на начин предвиђеним споразумом, не закључи појединачни уговор у складу са овим Оквирним споразумом или не достави средство обезбеђења уз појединачни уговор који наручилац и понуђач закључе по основу Оквирног споразума.</w:t>
      </w:r>
    </w:p>
    <w:p w14:paraId="5E2206C2" w14:textId="77777777" w:rsidR="00AD3AD1" w:rsidRDefault="00AD3AD1" w:rsidP="00A87199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</w:t>
      </w:r>
      <w:r w:rsidR="005D6BB8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5A6A172B" w14:textId="77777777" w:rsidR="005D6BB8" w:rsidRPr="00A87199" w:rsidRDefault="005D6BB8" w:rsidP="00A87199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4872A410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Уговорна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казна</w:t>
      </w:r>
    </w:p>
    <w:p w14:paraId="710CDEAA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b/>
          <w:color w:val="auto"/>
          <w:sz w:val="22"/>
          <w:szCs w:val="22"/>
          <w:lang w:val="ru-RU"/>
        </w:rPr>
        <w:t>лан</w:t>
      </w:r>
      <w:r w:rsidRPr="00A87199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 11.</w:t>
      </w:r>
    </w:p>
    <w:p w14:paraId="15C70C55" w14:textId="683D87D6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Уколико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Изво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ч </w:t>
      </w:r>
      <w:r w:rsidRPr="00A87199">
        <w:rPr>
          <w:rFonts w:asciiTheme="minorHAnsi" w:hAnsiTheme="minorHAnsi"/>
          <w:sz w:val="22"/>
          <w:szCs w:val="22"/>
          <w:lang w:val="ru-RU"/>
        </w:rPr>
        <w:t>не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буде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извр</w:t>
      </w:r>
      <w:r w:rsidRPr="00A87199">
        <w:rPr>
          <w:rFonts w:asciiTheme="minorHAnsi" w:hAnsiTheme="minorHAnsi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sz w:val="22"/>
          <w:szCs w:val="22"/>
          <w:lang w:val="ru-RU"/>
        </w:rPr>
        <w:t>авао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своје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обавезе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роковима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ин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предви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ен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Оквирним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споразумом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уколико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зак</w:t>
      </w:r>
      <w:r w:rsidRPr="00A87199">
        <w:rPr>
          <w:rFonts w:asciiTheme="minorHAnsi" w:hAnsiTheme="minorHAnsi"/>
          <w:sz w:val="22"/>
          <w:szCs w:val="22"/>
          <w:lang w:val="sr-Cyrl-CS"/>
        </w:rPr>
        <w:t>љ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поједина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ни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уговор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складу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овим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Оквирним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споразумом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обавезан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је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да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плати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Нару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иоцу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уговорну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казну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висини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од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10%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укупне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вредности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без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ПДВ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конкретних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радова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.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Право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Нару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иоца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наплату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уговорне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казне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ути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право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Нару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иоца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да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захтева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накнаду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ш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тете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.</w:t>
      </w:r>
    </w:p>
    <w:p w14:paraId="1C661EB3" w14:textId="77777777" w:rsidR="00360D75" w:rsidRDefault="00360D75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1030D400" w14:textId="4913EC89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Одговорност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за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ш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тету</w:t>
      </w:r>
    </w:p>
    <w:p w14:paraId="3C41C38A" w14:textId="77777777" w:rsidR="00AD3AD1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лан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12</w:t>
      </w:r>
    </w:p>
    <w:p w14:paraId="4A31460F" w14:textId="0E51559B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Извођач радова је одговоран за сву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евентуалну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ш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тету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која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настане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према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тре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ћ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им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лицима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или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њиховој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имовини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обавезује се да исту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отклони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ш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тету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надокнади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о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свом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тро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A87199">
        <w:rPr>
          <w:rFonts w:asciiTheme="minorHAnsi" w:hAnsiTheme="minorHAnsi" w:cstheme="minorHAnsi"/>
          <w:color w:val="auto"/>
          <w:sz w:val="22"/>
          <w:szCs w:val="22"/>
          <w:lang w:val="ru-RU"/>
        </w:rPr>
        <w:t>ку</w:t>
      </w:r>
      <w:r w:rsidR="00360D75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</w:p>
    <w:p w14:paraId="5F5991A0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0A34A1B6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Ви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сила</w:t>
      </w:r>
    </w:p>
    <w:p w14:paraId="202C7CE4" w14:textId="77777777" w:rsidR="00AD3AD1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/>
          <w:b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лан</w:t>
      </w:r>
      <w:r w:rsidRPr="00A87199">
        <w:rPr>
          <w:rFonts w:asciiTheme="minorHAnsi" w:hAnsiTheme="minorHAnsi"/>
          <w:b/>
          <w:sz w:val="22"/>
          <w:szCs w:val="22"/>
          <w:lang w:val="sr-Cyrl-CS"/>
        </w:rPr>
        <w:t xml:space="preserve"> 13.</w:t>
      </w:r>
    </w:p>
    <w:p w14:paraId="0ECEA109" w14:textId="22519CC3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>Уколико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после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зак</w:t>
      </w:r>
      <w:r w:rsidRPr="00A87199">
        <w:rPr>
          <w:rFonts w:asciiTheme="minorHAnsi" w:hAnsiTheme="minorHAnsi"/>
          <w:sz w:val="22"/>
          <w:szCs w:val="22"/>
          <w:lang w:val="sr-Cyrl-CS"/>
        </w:rPr>
        <w:t>љ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ења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овог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Оквирног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наступе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околности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ви</w:t>
      </w:r>
      <w:r w:rsidRPr="00A87199">
        <w:rPr>
          <w:rFonts w:asciiTheme="minorHAnsi" w:hAnsiTheme="minorHAnsi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sz w:val="22"/>
          <w:szCs w:val="22"/>
          <w:lang w:val="ru-RU"/>
        </w:rPr>
        <w:t>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силе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које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доведу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ометања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или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онемогу</w:t>
      </w:r>
      <w:r w:rsidRPr="00A87199">
        <w:rPr>
          <w:rFonts w:asciiTheme="minorHAnsi" w:hAnsiTheme="minorHAnsi"/>
          <w:sz w:val="22"/>
          <w:szCs w:val="22"/>
          <w:lang w:val="sr-Cyrl-CS"/>
        </w:rPr>
        <w:t>ћ</w:t>
      </w:r>
      <w:r w:rsidRPr="00A87199">
        <w:rPr>
          <w:rFonts w:asciiTheme="minorHAnsi" w:hAnsiTheme="minorHAnsi"/>
          <w:sz w:val="22"/>
          <w:szCs w:val="22"/>
          <w:lang w:val="ru-RU"/>
        </w:rPr>
        <w:t>авања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извр</w:t>
      </w:r>
      <w:r w:rsidRPr="00A87199">
        <w:rPr>
          <w:rFonts w:asciiTheme="minorHAnsi" w:hAnsiTheme="minorHAnsi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sz w:val="22"/>
          <w:szCs w:val="22"/>
          <w:lang w:val="ru-RU"/>
        </w:rPr>
        <w:t>ења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обавеза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дефинисаних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Оквирним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споразумом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рокови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извр</w:t>
      </w:r>
      <w:r w:rsidRPr="00A87199">
        <w:rPr>
          <w:rFonts w:asciiTheme="minorHAnsi" w:hAnsiTheme="minorHAnsi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sz w:val="22"/>
          <w:szCs w:val="22"/>
          <w:lang w:val="ru-RU"/>
        </w:rPr>
        <w:t>ења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обавеза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ћ</w:t>
      </w:r>
      <w:r w:rsidRPr="00A87199">
        <w:rPr>
          <w:rFonts w:asciiTheme="minorHAnsi" w:hAnsiTheme="minorHAnsi"/>
          <w:sz w:val="22"/>
          <w:szCs w:val="22"/>
          <w:lang w:val="ru-RU"/>
        </w:rPr>
        <w:t>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проду</w:t>
      </w:r>
      <w:r w:rsidRPr="00A87199">
        <w:rPr>
          <w:rFonts w:asciiTheme="minorHAnsi" w:hAnsiTheme="minorHAnsi"/>
          <w:sz w:val="22"/>
          <w:szCs w:val="22"/>
          <w:lang w:val="sr-Cyrl-CS"/>
        </w:rPr>
        <w:t>ж</w:t>
      </w:r>
      <w:r w:rsidRPr="00A87199">
        <w:rPr>
          <w:rFonts w:asciiTheme="minorHAnsi" w:hAnsiTheme="minorHAnsi"/>
          <w:sz w:val="22"/>
          <w:szCs w:val="22"/>
          <w:lang w:val="ru-RU"/>
        </w:rPr>
        <w:t>ити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за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време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трајања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ви</w:t>
      </w:r>
      <w:r w:rsidRPr="00A87199">
        <w:rPr>
          <w:rFonts w:asciiTheme="minorHAnsi" w:hAnsiTheme="minorHAnsi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sz w:val="22"/>
          <w:szCs w:val="22"/>
          <w:lang w:val="ru-RU"/>
        </w:rPr>
        <w:t>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силе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. </w:t>
      </w:r>
      <w:r w:rsidRPr="00A87199">
        <w:rPr>
          <w:rFonts w:asciiTheme="minorHAnsi" w:hAnsiTheme="minorHAnsi"/>
          <w:sz w:val="22"/>
          <w:szCs w:val="22"/>
          <w:lang w:val="ru-RU"/>
        </w:rPr>
        <w:t>Ви</w:t>
      </w:r>
      <w:r w:rsidRPr="00A87199">
        <w:rPr>
          <w:rFonts w:asciiTheme="minorHAnsi" w:hAnsiTheme="minorHAnsi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сила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подразумева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екстремне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ванредне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дога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аје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који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могу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предвидети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који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догодили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без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во</w:t>
      </w:r>
      <w:r w:rsidRPr="00A87199">
        <w:rPr>
          <w:rFonts w:asciiTheme="minorHAnsi" w:hAnsiTheme="minorHAnsi"/>
          <w:sz w:val="22"/>
          <w:szCs w:val="22"/>
          <w:lang w:val="sr-Cyrl-CS"/>
        </w:rPr>
        <w:t>љ</w:t>
      </w:r>
      <w:r w:rsidRPr="00A87199">
        <w:rPr>
          <w:rFonts w:asciiTheme="minorHAnsi" w:hAnsiTheme="minorHAnsi"/>
          <w:sz w:val="22"/>
          <w:szCs w:val="22"/>
          <w:lang w:val="ru-RU"/>
        </w:rPr>
        <w:t>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утицаја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страна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Оквирном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који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нису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могли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бити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спре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ени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од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стране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пого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ене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ви</w:t>
      </w:r>
      <w:r w:rsidRPr="00A87199">
        <w:rPr>
          <w:rFonts w:asciiTheme="minorHAnsi" w:hAnsiTheme="minorHAnsi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sz w:val="22"/>
          <w:szCs w:val="22"/>
          <w:lang w:val="ru-RU"/>
        </w:rPr>
        <w:t>ом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силом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. </w:t>
      </w:r>
      <w:r w:rsidRPr="00A87199">
        <w:rPr>
          <w:rFonts w:asciiTheme="minorHAnsi" w:hAnsiTheme="minorHAnsi"/>
          <w:sz w:val="22"/>
          <w:szCs w:val="22"/>
          <w:lang w:val="ru-RU"/>
        </w:rPr>
        <w:t>Ви</w:t>
      </w:r>
      <w:r w:rsidRPr="00A87199">
        <w:rPr>
          <w:rFonts w:asciiTheme="minorHAnsi" w:hAnsiTheme="minorHAnsi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sz w:val="22"/>
          <w:szCs w:val="22"/>
          <w:lang w:val="ru-RU"/>
        </w:rPr>
        <w:t>ом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силом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могу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сматрати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поплаве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зем</w:t>
      </w:r>
      <w:r w:rsidRPr="00A87199">
        <w:rPr>
          <w:rFonts w:asciiTheme="minorHAnsi" w:hAnsiTheme="minorHAnsi"/>
          <w:sz w:val="22"/>
          <w:szCs w:val="22"/>
          <w:lang w:val="sr-Cyrl-CS"/>
        </w:rPr>
        <w:t>љ</w:t>
      </w:r>
      <w:r w:rsidRPr="00A87199">
        <w:rPr>
          <w:rFonts w:asciiTheme="minorHAnsi" w:hAnsiTheme="minorHAnsi"/>
          <w:sz w:val="22"/>
          <w:szCs w:val="22"/>
          <w:lang w:val="ru-RU"/>
        </w:rPr>
        <w:t>отреси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по</w:t>
      </w:r>
      <w:r w:rsidRPr="00A87199">
        <w:rPr>
          <w:rFonts w:asciiTheme="minorHAnsi" w:hAnsiTheme="minorHAnsi"/>
          <w:sz w:val="22"/>
          <w:szCs w:val="22"/>
          <w:lang w:val="sr-Cyrl-CS"/>
        </w:rPr>
        <w:t>ж</w:t>
      </w:r>
      <w:r w:rsidRPr="00A87199">
        <w:rPr>
          <w:rFonts w:asciiTheme="minorHAnsi" w:hAnsiTheme="minorHAnsi"/>
          <w:sz w:val="22"/>
          <w:szCs w:val="22"/>
          <w:lang w:val="ru-RU"/>
        </w:rPr>
        <w:t>ари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полити</w:t>
      </w:r>
      <w:r w:rsidRPr="00A87199">
        <w:rPr>
          <w:rFonts w:asciiTheme="minorHAnsi" w:hAnsiTheme="minorHAnsi"/>
          <w:sz w:val="22"/>
          <w:szCs w:val="22"/>
          <w:lang w:val="sr-Cyrl-CS"/>
        </w:rPr>
        <w:t>ч</w:t>
      </w:r>
      <w:r w:rsidRPr="00A87199">
        <w:rPr>
          <w:rFonts w:asciiTheme="minorHAnsi" w:hAnsiTheme="minorHAnsi"/>
          <w:sz w:val="22"/>
          <w:szCs w:val="22"/>
          <w:lang w:val="ru-RU"/>
        </w:rPr>
        <w:t>ка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збивања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ло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време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које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би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утицало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квалитет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изведених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радова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(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рат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нереди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ве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ћ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ег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обима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, ш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трајкови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),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императивне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одлуке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власти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(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забрана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промета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увоза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извоза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)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сл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.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Страна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color w:val="auto"/>
          <w:sz w:val="22"/>
          <w:szCs w:val="22"/>
          <w:lang w:val="ru-RU"/>
        </w:rPr>
        <w:t>Оквирно</w:t>
      </w:r>
      <w:r w:rsidRPr="00A87199">
        <w:rPr>
          <w:rFonts w:asciiTheme="minorHAnsi" w:hAnsiTheme="minorHAnsi"/>
          <w:sz w:val="22"/>
          <w:szCs w:val="22"/>
          <w:lang w:val="ru-RU"/>
        </w:rPr>
        <w:t>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споразуму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пого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ена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ви</w:t>
      </w:r>
      <w:r w:rsidRPr="00A87199">
        <w:rPr>
          <w:rFonts w:asciiTheme="minorHAnsi" w:hAnsiTheme="minorHAnsi"/>
          <w:sz w:val="22"/>
          <w:szCs w:val="22"/>
          <w:lang w:val="sr-Cyrl-CS"/>
        </w:rPr>
        <w:t>ш</w:t>
      </w:r>
      <w:r w:rsidRPr="00A87199">
        <w:rPr>
          <w:rFonts w:asciiTheme="minorHAnsi" w:hAnsiTheme="minorHAnsi"/>
          <w:sz w:val="22"/>
          <w:szCs w:val="22"/>
          <w:lang w:val="ru-RU"/>
        </w:rPr>
        <w:t>ом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силом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одмах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ћ</w:t>
      </w:r>
      <w:r w:rsidRPr="00A87199">
        <w:rPr>
          <w:rFonts w:asciiTheme="minorHAnsi" w:hAnsiTheme="minorHAnsi"/>
          <w:sz w:val="22"/>
          <w:szCs w:val="22"/>
          <w:lang w:val="ru-RU"/>
        </w:rPr>
        <w:t>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писаној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форми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обавестити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другу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страну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настанку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непредви</w:t>
      </w:r>
      <w:r w:rsidRPr="00A87199">
        <w:rPr>
          <w:rFonts w:asciiTheme="minorHAnsi" w:hAnsiTheme="minorHAnsi"/>
          <w:sz w:val="22"/>
          <w:szCs w:val="22"/>
          <w:lang w:val="sr-Cyrl-CS"/>
        </w:rPr>
        <w:t>ђ</w:t>
      </w:r>
      <w:r w:rsidRPr="00A87199">
        <w:rPr>
          <w:rFonts w:asciiTheme="minorHAnsi" w:hAnsiTheme="minorHAnsi"/>
          <w:sz w:val="22"/>
          <w:szCs w:val="22"/>
          <w:lang w:val="ru-RU"/>
        </w:rPr>
        <w:t>ених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околности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доставити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одговарају</w:t>
      </w:r>
      <w:r w:rsidRPr="00A87199">
        <w:rPr>
          <w:rFonts w:asciiTheme="minorHAnsi" w:hAnsiTheme="minorHAnsi"/>
          <w:sz w:val="22"/>
          <w:szCs w:val="22"/>
          <w:lang w:val="sr-Cyrl-CS"/>
        </w:rPr>
        <w:t>ћ</w:t>
      </w:r>
      <w:r w:rsidRPr="00A87199">
        <w:rPr>
          <w:rFonts w:asciiTheme="minorHAnsi" w:hAnsiTheme="minorHAnsi"/>
          <w:sz w:val="22"/>
          <w:szCs w:val="22"/>
          <w:lang w:val="ru-RU"/>
        </w:rPr>
        <w:t>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доказе</w:t>
      </w:r>
      <w:r w:rsidRPr="00A87199">
        <w:rPr>
          <w:rFonts w:asciiTheme="minorHAnsi" w:hAnsiTheme="minorHAnsi"/>
          <w:sz w:val="22"/>
          <w:szCs w:val="22"/>
          <w:lang w:val="sr-Cyrl-CS"/>
        </w:rPr>
        <w:t>.</w:t>
      </w:r>
    </w:p>
    <w:p w14:paraId="28049D9A" w14:textId="77777777" w:rsidR="00A87199" w:rsidRPr="00A87199" w:rsidRDefault="00A87199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541EF3C9" w14:textId="77777777" w:rsidR="00A87199" w:rsidRPr="00A87199" w:rsidRDefault="00A87199" w:rsidP="00A8719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87199">
        <w:rPr>
          <w:rFonts w:asciiTheme="minorHAnsi" w:hAnsiTheme="minorHAnsi" w:cstheme="minorHAnsi"/>
          <w:b/>
          <w:sz w:val="22"/>
          <w:szCs w:val="22"/>
          <w:lang w:val="sr-Cyrl-CS"/>
        </w:rPr>
        <w:t>Измене оквирног споразума</w:t>
      </w:r>
    </w:p>
    <w:p w14:paraId="427B53DD" w14:textId="77777777" w:rsidR="00A87199" w:rsidRDefault="00A87199" w:rsidP="00A8719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A87199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Pr="00A87199">
        <w:rPr>
          <w:rFonts w:asciiTheme="minorHAnsi" w:hAnsiTheme="minorHAnsi" w:cstheme="minorHAnsi"/>
          <w:b/>
          <w:sz w:val="22"/>
          <w:szCs w:val="22"/>
          <w:lang w:val="sr-Cyrl-CS"/>
        </w:rPr>
        <w:t>1</w:t>
      </w:r>
      <w:r w:rsidR="00A16338" w:rsidRPr="00817764">
        <w:rPr>
          <w:rFonts w:asciiTheme="minorHAnsi" w:hAnsiTheme="minorHAnsi" w:cstheme="minorHAnsi"/>
          <w:b/>
          <w:sz w:val="22"/>
          <w:szCs w:val="22"/>
          <w:lang w:val="sr-Cyrl-CS"/>
        </w:rPr>
        <w:t>4</w:t>
      </w:r>
      <w:r w:rsidRPr="00A87199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7B538D69" w14:textId="77777777" w:rsidR="00E00003" w:rsidRPr="00953F92" w:rsidRDefault="00E00003" w:rsidP="00E00003">
      <w:pPr>
        <w:spacing w:line="24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</w:pPr>
      <w:r w:rsidRPr="00953F92"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>Уговорне стране су сагласне да се евентуалне измене и допуне оквирног споразума</w:t>
      </w:r>
      <w:r w:rsidRPr="00953F92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чл. 154 – 162 ЗЈН („Службени гласник РС“ 91/2019</w:t>
      </w:r>
      <w:r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 и 92/2023</w:t>
      </w:r>
      <w:r w:rsidRPr="00953F92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), уколико се не мења природа оквирног споразума у односу на првобитно закључен оквирни споразум.</w:t>
      </w:r>
    </w:p>
    <w:p w14:paraId="4F650109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70E594E7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Раскид оквирног споразума</w:t>
      </w:r>
    </w:p>
    <w:p w14:paraId="328E4B91" w14:textId="77777777" w:rsidR="00AD3AD1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Члан 1</w:t>
      </w:r>
      <w:r w:rsidR="00A16338" w:rsidRPr="00817764">
        <w:rPr>
          <w:rFonts w:asciiTheme="minorHAnsi" w:hAnsiTheme="minorHAnsi"/>
          <w:b/>
          <w:sz w:val="22"/>
          <w:szCs w:val="22"/>
          <w:lang w:val="ru-RU"/>
        </w:rPr>
        <w:t>5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3490E499" w14:textId="56EB95E2" w:rsidR="00360D75" w:rsidRDefault="00360D75" w:rsidP="00A87199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>
        <w:rPr>
          <w:rFonts w:asciiTheme="minorHAnsi" w:hAnsiTheme="minorHAnsi"/>
          <w:color w:val="auto"/>
          <w:sz w:val="22"/>
          <w:szCs w:val="22"/>
          <w:lang w:val="sr-Cyrl-CS"/>
        </w:rPr>
        <w:t>Оквирни споразум</w:t>
      </w:r>
      <w:r w:rsidRPr="00107482">
        <w:rPr>
          <w:rFonts w:asciiTheme="minorHAnsi" w:hAnsiTheme="minorHAnsi"/>
          <w:color w:val="auto"/>
          <w:sz w:val="22"/>
          <w:szCs w:val="22"/>
          <w:lang w:val="sr-Cyrl-CS"/>
        </w:rPr>
        <w:t xml:space="preserve"> може бити раскинут у члану са чл. 163 Закона о јавним набавкама.</w:t>
      </w:r>
    </w:p>
    <w:p w14:paraId="4D6CB8DD" w14:textId="26E1E53B" w:rsidR="00AD3AD1" w:rsidRPr="00A87199" w:rsidRDefault="00AD3AD1" w:rsidP="00A87199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Уговорне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стране 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су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сагласне да Оквирни споразум може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престати и раније услед раскида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једностраном изјавом воље, вансудским путем, упућене у писаној форми другој уговорној страни.</w:t>
      </w:r>
    </w:p>
    <w:p w14:paraId="5EFCE4F4" w14:textId="77777777" w:rsidR="00AD3AD1" w:rsidRPr="00A87199" w:rsidRDefault="00AD3AD1" w:rsidP="00A87199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Наручилац има право на једнострани раскид у следећим случајевима:</w:t>
      </w:r>
    </w:p>
    <w:p w14:paraId="3852939B" w14:textId="77777777" w:rsidR="00AD3AD1" w:rsidRPr="00A87199" w:rsidRDefault="00AD3AD1" w:rsidP="00A87199">
      <w:pPr>
        <w:pStyle w:val="ListParagraph"/>
        <w:numPr>
          <w:ilvl w:val="0"/>
          <w:numId w:val="17"/>
        </w:numPr>
        <w:spacing w:line="240" w:lineRule="auto"/>
        <w:contextualSpacing/>
        <w:jc w:val="both"/>
        <w:rPr>
          <w:rFonts w:asciiTheme="minorHAnsi" w:hAnsiTheme="minorHAnsi"/>
          <w:sz w:val="22"/>
          <w:szCs w:val="22"/>
          <w:lang w:val="sr-Cyrl-CS"/>
        </w:rPr>
      </w:pPr>
      <w:r w:rsidRPr="00A87199">
        <w:rPr>
          <w:rFonts w:asciiTheme="minorHAnsi" w:hAnsiTheme="minorHAnsi"/>
          <w:sz w:val="22"/>
          <w:szCs w:val="22"/>
          <w:lang w:val="sr-Cyrl-CS"/>
        </w:rPr>
        <w:t>Извођач без оправданог разлога једном одбије да закључи појединачни уговор о јавној набавци;</w:t>
      </w:r>
    </w:p>
    <w:p w14:paraId="52F56498" w14:textId="77777777" w:rsidR="00AD3AD1" w:rsidRPr="00A87199" w:rsidRDefault="00AD3AD1" w:rsidP="00A87199">
      <w:pPr>
        <w:pStyle w:val="ListParagraph"/>
        <w:numPr>
          <w:ilvl w:val="0"/>
          <w:numId w:val="17"/>
        </w:numPr>
        <w:spacing w:line="240" w:lineRule="auto"/>
        <w:contextualSpacing/>
        <w:jc w:val="both"/>
        <w:rPr>
          <w:rFonts w:asciiTheme="minorHAnsi" w:hAnsiTheme="minorHAnsi"/>
          <w:sz w:val="22"/>
          <w:szCs w:val="22"/>
          <w:lang w:val="sr-Cyrl-CS"/>
        </w:rPr>
      </w:pP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Извођач једном не достави Понуду за појединачан уговор у прописаном року</w:t>
      </w:r>
      <w:r w:rsidRPr="00A87199">
        <w:rPr>
          <w:rFonts w:asciiTheme="minorHAnsi" w:hAnsiTheme="minorHAnsi"/>
          <w:sz w:val="22"/>
          <w:szCs w:val="22"/>
          <w:lang w:val="sr-Cyrl-CS"/>
        </w:rPr>
        <w:t>;</w:t>
      </w:r>
    </w:p>
    <w:p w14:paraId="2B20F968" w14:textId="77777777" w:rsidR="00AD3AD1" w:rsidRPr="00A87199" w:rsidRDefault="00AD3AD1" w:rsidP="00A87199">
      <w:pPr>
        <w:pStyle w:val="ListParagraph"/>
        <w:numPr>
          <w:ilvl w:val="0"/>
          <w:numId w:val="17"/>
        </w:numPr>
        <w:spacing w:line="240" w:lineRule="auto"/>
        <w:contextualSpacing/>
        <w:jc w:val="both"/>
        <w:rPr>
          <w:rFonts w:asciiTheme="minorHAnsi" w:hAnsiTheme="minorHAnsi"/>
          <w:sz w:val="22"/>
          <w:szCs w:val="22"/>
          <w:lang w:val="sr-Cyrl-CS"/>
        </w:rPr>
      </w:pPr>
      <w:r w:rsidRPr="00A87199">
        <w:rPr>
          <w:rFonts w:asciiTheme="minorHAnsi" w:hAnsiTheme="minorHAnsi"/>
          <w:sz w:val="22"/>
          <w:szCs w:val="22"/>
          <w:lang w:val="sr-Cyrl-CS"/>
        </w:rPr>
        <w:t>Извођач не достави средство обезбеђења за добро извршење посла у року,</w:t>
      </w:r>
    </w:p>
    <w:p w14:paraId="41992190" w14:textId="1CF779B6" w:rsidR="00360D75" w:rsidRPr="00A87199" w:rsidRDefault="00360D75" w:rsidP="00360D75">
      <w:pPr>
        <w:pStyle w:val="ListParagraph"/>
        <w:numPr>
          <w:ilvl w:val="0"/>
          <w:numId w:val="17"/>
        </w:numPr>
        <w:spacing w:line="240" w:lineRule="auto"/>
        <w:contextualSpacing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Извођач обавести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Наручиоц</w:t>
      </w:r>
      <w:r>
        <w:rPr>
          <w:rFonts w:asciiTheme="minorHAnsi" w:hAnsiTheme="minorHAnsi"/>
          <w:sz w:val="22"/>
          <w:szCs w:val="22"/>
          <w:lang w:val="sr-Cyrl-CS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да није у могућности да изврши предмет набавке;</w:t>
      </w:r>
    </w:p>
    <w:p w14:paraId="2B0CCA9F" w14:textId="77777777" w:rsidR="00AD3AD1" w:rsidRPr="00A87199" w:rsidRDefault="00AD3AD1" w:rsidP="00A87199">
      <w:pPr>
        <w:pStyle w:val="Default"/>
        <w:numPr>
          <w:ilvl w:val="0"/>
          <w:numId w:val="17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87199">
        <w:rPr>
          <w:rFonts w:asciiTheme="minorHAnsi" w:hAnsiTheme="minorHAnsi"/>
          <w:sz w:val="22"/>
          <w:szCs w:val="22"/>
          <w:lang w:val="sr-Cyrl-CS"/>
        </w:rPr>
        <w:t>злоупотреба или преварено поступање Извођача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</w:t>
      </w:r>
    </w:p>
    <w:p w14:paraId="24C60650" w14:textId="23DCF0E4" w:rsidR="00AD3AD1" w:rsidRPr="00A87199" w:rsidRDefault="00AD3AD1" w:rsidP="00A87199">
      <w:pPr>
        <w:pStyle w:val="ListParagraph"/>
        <w:numPr>
          <w:ilvl w:val="0"/>
          <w:numId w:val="17"/>
        </w:numPr>
        <w:spacing w:line="240" w:lineRule="auto"/>
        <w:contextualSpacing/>
        <w:jc w:val="both"/>
        <w:rPr>
          <w:rFonts w:asciiTheme="minorHAnsi" w:hAnsiTheme="minorHAnsi" w:cs="Tahoma"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у случају недостатка средстава за његову реализацију</w:t>
      </w:r>
      <w:r w:rsidR="00360D75">
        <w:rPr>
          <w:rFonts w:asciiTheme="minorHAnsi" w:hAnsiTheme="minorHAnsi" w:cs="Tahoma"/>
          <w:color w:val="auto"/>
          <w:sz w:val="22"/>
          <w:szCs w:val="22"/>
          <w:lang w:val="sr-Cyrl-CS"/>
        </w:rPr>
        <w:t>.</w:t>
      </w:r>
    </w:p>
    <w:p w14:paraId="5BECE8A7" w14:textId="77777777" w:rsidR="00AD3AD1" w:rsidRPr="00A87199" w:rsidRDefault="00AD3AD1" w:rsidP="00A87199">
      <w:pPr>
        <w:pStyle w:val="ListParagraph"/>
        <w:spacing w:line="240" w:lineRule="auto"/>
        <w:contextualSpacing/>
        <w:jc w:val="both"/>
        <w:rPr>
          <w:rFonts w:asciiTheme="minorHAnsi" w:hAnsiTheme="minorHAnsi" w:cs="Tahoma"/>
          <w:color w:val="auto"/>
          <w:sz w:val="22"/>
          <w:szCs w:val="22"/>
          <w:lang w:val="sr-Cyrl-CS"/>
        </w:rPr>
      </w:pPr>
    </w:p>
    <w:p w14:paraId="2AA63459" w14:textId="630D06C4" w:rsidR="00AD3AD1" w:rsidRPr="00A87199" w:rsidRDefault="00AD3AD1" w:rsidP="00A87199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lastRenderedPageBreak/>
        <w:t>У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слу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ч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ају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из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става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="00360D75">
        <w:rPr>
          <w:rFonts w:asciiTheme="minorHAnsi" w:hAnsiTheme="minorHAnsi" w:cs="Arial"/>
          <w:color w:val="auto"/>
          <w:sz w:val="22"/>
          <w:szCs w:val="22"/>
          <w:lang w:val="sr-Cyrl-CS"/>
        </w:rPr>
        <w:t>3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.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алинеја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1- </w:t>
      </w:r>
      <w:r w:rsidR="00360D75">
        <w:rPr>
          <w:rFonts w:asciiTheme="minorHAnsi" w:hAnsiTheme="minorHAnsi" w:cs="Arial"/>
          <w:color w:val="auto"/>
          <w:sz w:val="22"/>
          <w:szCs w:val="22"/>
          <w:lang w:val="sr-Cyrl-CS"/>
        </w:rPr>
        <w:t>6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Изво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ђ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ч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нема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право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на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накнаду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ш</w:t>
      </w:r>
      <w:r w:rsidRPr="00A87199">
        <w:rPr>
          <w:rFonts w:asciiTheme="minorHAnsi" w:hAnsiTheme="minorHAnsi" w:cs="Arial"/>
          <w:color w:val="auto"/>
          <w:sz w:val="22"/>
          <w:szCs w:val="22"/>
          <w:lang w:val="ru-RU"/>
        </w:rPr>
        <w:t>тете</w:t>
      </w:r>
      <w:r w:rsidRPr="00A87199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45330077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 w:cs="Tahoma"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Tahoma"/>
          <w:color w:val="auto"/>
          <w:sz w:val="22"/>
          <w:szCs w:val="22"/>
          <w:lang w:val="sr-Cyrl-CS"/>
        </w:rPr>
        <w:t>У случају једностраног раскида Оквирни споразум се сматра раскинутим истеком рока од 8 (осам) дана од дана пријема писменог обавештења о раскиду.</w:t>
      </w:r>
    </w:p>
    <w:p w14:paraId="50A5AFAB" w14:textId="77777777" w:rsidR="00AD3AD1" w:rsidRPr="00A87199" w:rsidRDefault="00AD3AD1" w:rsidP="00A87199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A87199">
        <w:rPr>
          <w:rFonts w:asciiTheme="minorHAnsi" w:hAnsiTheme="minorHAnsi" w:cs="Tahoma"/>
          <w:color w:val="auto"/>
          <w:sz w:val="22"/>
          <w:szCs w:val="22"/>
          <w:lang w:val="sr-Cyrl-CS"/>
        </w:rPr>
        <w:t>У случају немогућности уручења писменог обавештења о раскиду, Оквирни споразум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7F51162C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A87199">
        <w:rPr>
          <w:rFonts w:asciiTheme="minorHAnsi" w:hAnsiTheme="minorHAnsi"/>
          <w:color w:val="auto"/>
          <w:sz w:val="22"/>
          <w:szCs w:val="22"/>
          <w:lang w:val="sr-Cyrl-CS"/>
        </w:rPr>
        <w:t>У случају раскида Споразума, уговорне стране су дужне да регулишу сва дуговања и потраживања настала из закључених појединачних уговора,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односно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измире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сва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доспеле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неизмирена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потра</w:t>
      </w:r>
      <w:r w:rsidRPr="00A87199">
        <w:rPr>
          <w:rFonts w:asciiTheme="minorHAnsi" w:hAnsiTheme="minorHAnsi"/>
          <w:sz w:val="22"/>
          <w:szCs w:val="22"/>
          <w:lang w:val="sr-Cyrl-CS"/>
        </w:rPr>
        <w:t>ж</w:t>
      </w:r>
      <w:r w:rsidRPr="00A87199">
        <w:rPr>
          <w:rFonts w:asciiTheme="minorHAnsi" w:hAnsiTheme="minorHAnsi"/>
          <w:sz w:val="22"/>
          <w:szCs w:val="22"/>
          <w:lang w:val="ru-RU"/>
        </w:rPr>
        <w:t>ивања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A87199">
        <w:rPr>
          <w:rFonts w:asciiTheme="minorHAnsi" w:hAnsiTheme="minorHAnsi"/>
          <w:sz w:val="22"/>
          <w:szCs w:val="22"/>
          <w:lang w:val="ru-RU"/>
        </w:rPr>
        <w:t>која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су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настале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до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дана</w:t>
      </w:r>
      <w:r w:rsidRPr="00A87199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A87199">
        <w:rPr>
          <w:rFonts w:asciiTheme="minorHAnsi" w:hAnsiTheme="minorHAnsi"/>
          <w:sz w:val="22"/>
          <w:szCs w:val="22"/>
          <w:lang w:val="ru-RU"/>
        </w:rPr>
        <w:t>раскида</w:t>
      </w:r>
      <w:r w:rsidRPr="00A87199">
        <w:rPr>
          <w:rFonts w:asciiTheme="minorHAnsi" w:hAnsiTheme="minorHAnsi"/>
          <w:sz w:val="22"/>
          <w:szCs w:val="22"/>
          <w:lang w:val="sr-Cyrl-CS"/>
        </w:rPr>
        <w:t xml:space="preserve"> Оквирног споразума.</w:t>
      </w:r>
    </w:p>
    <w:p w14:paraId="64CC9B21" w14:textId="77777777" w:rsidR="00D50890" w:rsidRDefault="00D50890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186838A7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Прелазне и завршне одредбе</w:t>
      </w:r>
    </w:p>
    <w:p w14:paraId="71521537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sz w:val="22"/>
          <w:szCs w:val="22"/>
          <w:lang w:val="ru-RU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Члан 1</w:t>
      </w:r>
      <w:r w:rsidR="00A16338" w:rsidRPr="00817764">
        <w:rPr>
          <w:rFonts w:asciiTheme="minorHAnsi" w:hAnsiTheme="minorHAnsi"/>
          <w:b/>
          <w:sz w:val="22"/>
          <w:szCs w:val="22"/>
          <w:lang w:val="ru-RU"/>
        </w:rPr>
        <w:t>6</w:t>
      </w:r>
      <w:r w:rsidRPr="00A87199">
        <w:rPr>
          <w:rFonts w:asciiTheme="minorHAnsi" w:hAnsiTheme="minorHAnsi"/>
          <w:sz w:val="22"/>
          <w:szCs w:val="22"/>
          <w:lang w:val="ru-RU"/>
        </w:rPr>
        <w:t>.</w:t>
      </w:r>
    </w:p>
    <w:p w14:paraId="528C1284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>За све што није регулисано овим Оквирним споразумом примењиваће се одредбе Закона који регулишу облигационе односе, као и други прописи који регулишу ову материју.</w:t>
      </w:r>
    </w:p>
    <w:p w14:paraId="62AF3694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76CDC9CB" w14:textId="77777777" w:rsidR="00AD3AD1" w:rsidRPr="00A87199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Члан 1</w:t>
      </w:r>
      <w:r w:rsidR="00A16338" w:rsidRPr="00817764">
        <w:rPr>
          <w:rFonts w:asciiTheme="minorHAnsi" w:hAnsiTheme="minorHAnsi"/>
          <w:b/>
          <w:sz w:val="22"/>
          <w:szCs w:val="22"/>
          <w:lang w:val="ru-RU"/>
        </w:rPr>
        <w:t>7</w:t>
      </w:r>
      <w:r w:rsidRPr="00A87199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4FC35E84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 xml:space="preserve">Све спорове који проистекну у реализацији овог Оквирног споразума, стране у овом Оквирном споразуму ће решавати споразумно. У случају да споразум није могућ, спор ће решавати Привредни суд у Београду. </w:t>
      </w:r>
    </w:p>
    <w:p w14:paraId="2F73B18E" w14:textId="77777777" w:rsidR="00360D75" w:rsidRDefault="00360D75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150DCBD7" w14:textId="54B4998E" w:rsidR="00A16338" w:rsidRPr="00817764" w:rsidRDefault="00AD3AD1" w:rsidP="00A87199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A87199">
        <w:rPr>
          <w:rFonts w:asciiTheme="minorHAnsi" w:hAnsiTheme="minorHAnsi"/>
          <w:b/>
          <w:sz w:val="22"/>
          <w:szCs w:val="22"/>
          <w:lang w:val="ru-RU"/>
        </w:rPr>
        <w:t>Члан 1</w:t>
      </w:r>
      <w:r w:rsidR="00A16338" w:rsidRPr="00817764">
        <w:rPr>
          <w:rFonts w:asciiTheme="minorHAnsi" w:hAnsiTheme="minorHAnsi"/>
          <w:b/>
          <w:sz w:val="22"/>
          <w:szCs w:val="22"/>
          <w:lang w:val="ru-RU"/>
        </w:rPr>
        <w:t>8.</w:t>
      </w:r>
    </w:p>
    <w:p w14:paraId="5476A05B" w14:textId="77777777" w:rsidR="00AD3AD1" w:rsidRPr="00A87199" w:rsidRDefault="00AD3AD1" w:rsidP="00A87199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A87199">
        <w:rPr>
          <w:rFonts w:asciiTheme="minorHAnsi" w:hAnsiTheme="minorHAnsi"/>
          <w:sz w:val="22"/>
          <w:szCs w:val="22"/>
          <w:lang w:val="ru-RU"/>
        </w:rPr>
        <w:t xml:space="preserve">Овај Оквирни споразум је закључен у 6 (шест) истоветних примерака од којих по 3 (три) припада свакој страни у Оквирном споразуму. </w:t>
      </w:r>
    </w:p>
    <w:p w14:paraId="65F2A583" w14:textId="77777777" w:rsidR="005A6FC0" w:rsidRPr="000859CE" w:rsidRDefault="005A6FC0" w:rsidP="00A87199">
      <w:pPr>
        <w:rPr>
          <w:rFonts w:asciiTheme="minorHAnsi" w:hAnsiTheme="minorHAnsi"/>
          <w:sz w:val="22"/>
          <w:szCs w:val="22"/>
          <w:lang w:val="ru-RU"/>
        </w:rPr>
      </w:pPr>
    </w:p>
    <w:sectPr w:rsidR="005A6FC0" w:rsidRPr="000859CE" w:rsidSect="005A6FC0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F28D" w14:textId="77777777" w:rsidR="009833EE" w:rsidRDefault="009833EE" w:rsidP="005604D3">
      <w:pPr>
        <w:spacing w:line="240" w:lineRule="auto"/>
      </w:pPr>
      <w:r>
        <w:separator/>
      </w:r>
    </w:p>
  </w:endnote>
  <w:endnote w:type="continuationSeparator" w:id="0">
    <w:p w14:paraId="2514DCA5" w14:textId="77777777" w:rsidR="009833EE" w:rsidRDefault="009833EE" w:rsidP="00560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EE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1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b/>
        <w:bCs/>
        <w:sz w:val="22"/>
        <w:szCs w:val="22"/>
      </w:rPr>
      <w:id w:val="27298693"/>
      <w:docPartObj>
        <w:docPartGallery w:val="Page Numbers (Bottom of Page)"/>
        <w:docPartUnique/>
      </w:docPartObj>
    </w:sdtPr>
    <w:sdtContent>
      <w:p w14:paraId="300B0318" w14:textId="4B6A12F3" w:rsidR="005604D3" w:rsidRPr="00360D75" w:rsidRDefault="00817764" w:rsidP="00360D75">
        <w:pPr>
          <w:pStyle w:val="Footer"/>
          <w:jc w:val="right"/>
          <w:rPr>
            <w:rFonts w:asciiTheme="minorHAnsi" w:hAnsiTheme="minorHAnsi" w:cstheme="minorHAnsi"/>
            <w:b/>
            <w:bCs/>
            <w:sz w:val="22"/>
            <w:szCs w:val="22"/>
          </w:rPr>
        </w:pPr>
        <w:r w:rsidRPr="00360D75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Pr="00360D75">
          <w:rPr>
            <w:rFonts w:asciiTheme="minorHAnsi" w:hAnsiTheme="minorHAnsi" w:cstheme="minorHAnsi"/>
            <w:b/>
            <w:bCs/>
            <w:sz w:val="22"/>
            <w:szCs w:val="22"/>
          </w:rPr>
          <w:instrText xml:space="preserve"> PAGE   \* MERGEFORMAT </w:instrText>
        </w:r>
        <w:r w:rsidRPr="00360D75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Pr="00360D75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6</w:t>
        </w:r>
        <w:r w:rsidRPr="00360D75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BBD2" w14:textId="77777777" w:rsidR="009833EE" w:rsidRDefault="009833EE" w:rsidP="005604D3">
      <w:pPr>
        <w:spacing w:line="240" w:lineRule="auto"/>
      </w:pPr>
      <w:r>
        <w:separator/>
      </w:r>
    </w:p>
  </w:footnote>
  <w:footnote w:type="continuationSeparator" w:id="0">
    <w:p w14:paraId="088984EE" w14:textId="77777777" w:rsidR="009833EE" w:rsidRDefault="009833EE" w:rsidP="005604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2B053DC"/>
    <w:multiLevelType w:val="hybridMultilevel"/>
    <w:tmpl w:val="E7925634"/>
    <w:lvl w:ilvl="0" w:tplc="C6624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8423C"/>
    <w:multiLevelType w:val="hybridMultilevel"/>
    <w:tmpl w:val="667A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003EE"/>
    <w:multiLevelType w:val="hybridMultilevel"/>
    <w:tmpl w:val="26CCA59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0CDF6EC0"/>
    <w:multiLevelType w:val="hybridMultilevel"/>
    <w:tmpl w:val="FBB62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03636"/>
    <w:multiLevelType w:val="hybridMultilevel"/>
    <w:tmpl w:val="98C08D58"/>
    <w:lvl w:ilvl="0" w:tplc="4A842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B629F"/>
    <w:multiLevelType w:val="hybridMultilevel"/>
    <w:tmpl w:val="9272C052"/>
    <w:lvl w:ilvl="0" w:tplc="570A8488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C5982"/>
    <w:multiLevelType w:val="hybridMultilevel"/>
    <w:tmpl w:val="6D14374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1DE76BC6"/>
    <w:multiLevelType w:val="hybridMultilevel"/>
    <w:tmpl w:val="93629BA8"/>
    <w:lvl w:ilvl="0" w:tplc="C6624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13126"/>
    <w:multiLevelType w:val="hybridMultilevel"/>
    <w:tmpl w:val="544C53F4"/>
    <w:lvl w:ilvl="0" w:tplc="987E82C8">
      <w:start w:val="1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64572"/>
    <w:multiLevelType w:val="hybridMultilevel"/>
    <w:tmpl w:val="D902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179A1"/>
    <w:multiLevelType w:val="hybridMultilevel"/>
    <w:tmpl w:val="6A8E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B4D83"/>
    <w:multiLevelType w:val="hybridMultilevel"/>
    <w:tmpl w:val="D832B238"/>
    <w:lvl w:ilvl="0" w:tplc="70D04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7E030E"/>
    <w:multiLevelType w:val="hybridMultilevel"/>
    <w:tmpl w:val="32B821AC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9" w15:restartNumberingAfterBreak="0">
    <w:nsid w:val="3F7D6B06"/>
    <w:multiLevelType w:val="hybridMultilevel"/>
    <w:tmpl w:val="3A4E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232DD"/>
    <w:multiLevelType w:val="hybridMultilevel"/>
    <w:tmpl w:val="6C00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E00CC"/>
    <w:multiLevelType w:val="hybridMultilevel"/>
    <w:tmpl w:val="02EEACEA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2" w15:restartNumberingAfterBreak="0">
    <w:nsid w:val="49032A10"/>
    <w:multiLevelType w:val="hybridMultilevel"/>
    <w:tmpl w:val="4D8C6350"/>
    <w:lvl w:ilvl="0" w:tplc="06925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D22181"/>
    <w:multiLevelType w:val="hybridMultilevel"/>
    <w:tmpl w:val="EF4E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D593E"/>
    <w:multiLevelType w:val="hybridMultilevel"/>
    <w:tmpl w:val="D0F4A938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72C3E"/>
    <w:multiLevelType w:val="hybridMultilevel"/>
    <w:tmpl w:val="402418E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3DC2F43"/>
    <w:multiLevelType w:val="hybridMultilevel"/>
    <w:tmpl w:val="D0A27E8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F21930"/>
    <w:multiLevelType w:val="hybridMultilevel"/>
    <w:tmpl w:val="841EDFAA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873A3"/>
    <w:multiLevelType w:val="hybridMultilevel"/>
    <w:tmpl w:val="717E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B1B7A"/>
    <w:multiLevelType w:val="hybridMultilevel"/>
    <w:tmpl w:val="8EB890D0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739E1"/>
    <w:multiLevelType w:val="hybridMultilevel"/>
    <w:tmpl w:val="82A2E55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3" w15:restartNumberingAfterBreak="0">
    <w:nsid w:val="7B280246"/>
    <w:multiLevelType w:val="hybridMultilevel"/>
    <w:tmpl w:val="D3201046"/>
    <w:lvl w:ilvl="0" w:tplc="B37C46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985477">
    <w:abstractNumId w:val="0"/>
  </w:num>
  <w:num w:numId="2" w16cid:durableId="1587111285">
    <w:abstractNumId w:val="1"/>
  </w:num>
  <w:num w:numId="3" w16cid:durableId="1142576583">
    <w:abstractNumId w:val="2"/>
  </w:num>
  <w:num w:numId="4" w16cid:durableId="1166554120">
    <w:abstractNumId w:val="22"/>
  </w:num>
  <w:num w:numId="5" w16cid:durableId="1163084377">
    <w:abstractNumId w:val="26"/>
  </w:num>
  <w:num w:numId="6" w16cid:durableId="1276671714">
    <w:abstractNumId w:val="7"/>
  </w:num>
  <w:num w:numId="7" w16cid:durableId="2005354504">
    <w:abstractNumId w:val="15"/>
  </w:num>
  <w:num w:numId="8" w16cid:durableId="505947116">
    <w:abstractNumId w:val="29"/>
  </w:num>
  <w:num w:numId="9" w16cid:durableId="1579828055">
    <w:abstractNumId w:val="31"/>
  </w:num>
  <w:num w:numId="10" w16cid:durableId="1034502417">
    <w:abstractNumId w:val="33"/>
  </w:num>
  <w:num w:numId="11" w16cid:durableId="639187967">
    <w:abstractNumId w:val="17"/>
  </w:num>
  <w:num w:numId="12" w16cid:durableId="1261141721">
    <w:abstractNumId w:val="24"/>
  </w:num>
  <w:num w:numId="13" w16cid:durableId="2080401680">
    <w:abstractNumId w:val="12"/>
  </w:num>
  <w:num w:numId="14" w16cid:durableId="1561862650">
    <w:abstractNumId w:val="19"/>
  </w:num>
  <w:num w:numId="15" w16cid:durableId="48111147">
    <w:abstractNumId w:val="11"/>
  </w:num>
  <w:num w:numId="16" w16cid:durableId="362874410">
    <w:abstractNumId w:val="30"/>
  </w:num>
  <w:num w:numId="17" w16cid:durableId="1841893202">
    <w:abstractNumId w:val="14"/>
  </w:num>
  <w:num w:numId="18" w16cid:durableId="1421291486">
    <w:abstractNumId w:val="9"/>
  </w:num>
  <w:num w:numId="19" w16cid:durableId="1328820678">
    <w:abstractNumId w:val="32"/>
  </w:num>
  <w:num w:numId="20" w16cid:durableId="337315728">
    <w:abstractNumId w:val="18"/>
  </w:num>
  <w:num w:numId="21" w16cid:durableId="925378824">
    <w:abstractNumId w:val="6"/>
  </w:num>
  <w:num w:numId="22" w16cid:durableId="675503110">
    <w:abstractNumId w:val="10"/>
  </w:num>
  <w:num w:numId="23" w16cid:durableId="738480560">
    <w:abstractNumId w:val="28"/>
  </w:num>
  <w:num w:numId="24" w16cid:durableId="1632401134">
    <w:abstractNumId w:val="13"/>
  </w:num>
  <w:num w:numId="25" w16cid:durableId="1045719612">
    <w:abstractNumId w:val="8"/>
  </w:num>
  <w:num w:numId="26" w16cid:durableId="1894458803">
    <w:abstractNumId w:val="27"/>
  </w:num>
  <w:num w:numId="27" w16cid:durableId="1613512249">
    <w:abstractNumId w:val="16"/>
  </w:num>
  <w:num w:numId="28" w16cid:durableId="2124111740">
    <w:abstractNumId w:val="3"/>
  </w:num>
  <w:num w:numId="29" w16cid:durableId="1721441430">
    <w:abstractNumId w:val="23"/>
  </w:num>
  <w:num w:numId="30" w16cid:durableId="39400531">
    <w:abstractNumId w:val="4"/>
  </w:num>
  <w:num w:numId="31" w16cid:durableId="1957129446">
    <w:abstractNumId w:val="20"/>
  </w:num>
  <w:num w:numId="32" w16cid:durableId="407314445">
    <w:abstractNumId w:val="21"/>
  </w:num>
  <w:num w:numId="33" w16cid:durableId="1519850516">
    <w:abstractNumId w:val="5"/>
  </w:num>
  <w:num w:numId="34" w16cid:durableId="1236238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D1"/>
    <w:rsid w:val="00022B9F"/>
    <w:rsid w:val="000640E1"/>
    <w:rsid w:val="00064393"/>
    <w:rsid w:val="000859CE"/>
    <w:rsid w:val="000F00A4"/>
    <w:rsid w:val="00103CD5"/>
    <w:rsid w:val="001147E9"/>
    <w:rsid w:val="001167FB"/>
    <w:rsid w:val="001302BD"/>
    <w:rsid w:val="001620E4"/>
    <w:rsid w:val="0016291A"/>
    <w:rsid w:val="00190F1E"/>
    <w:rsid w:val="00204E3D"/>
    <w:rsid w:val="00216B97"/>
    <w:rsid w:val="00216CC5"/>
    <w:rsid w:val="0021771B"/>
    <w:rsid w:val="002217C0"/>
    <w:rsid w:val="002445ED"/>
    <w:rsid w:val="00254F25"/>
    <w:rsid w:val="00260520"/>
    <w:rsid w:val="002668A4"/>
    <w:rsid w:val="002943F8"/>
    <w:rsid w:val="002C01E1"/>
    <w:rsid w:val="002E5CC8"/>
    <w:rsid w:val="003236D0"/>
    <w:rsid w:val="0032586E"/>
    <w:rsid w:val="0033574D"/>
    <w:rsid w:val="003420C5"/>
    <w:rsid w:val="00360D75"/>
    <w:rsid w:val="00361FD4"/>
    <w:rsid w:val="003A7413"/>
    <w:rsid w:val="003D7B08"/>
    <w:rsid w:val="00450589"/>
    <w:rsid w:val="0046737C"/>
    <w:rsid w:val="00471B09"/>
    <w:rsid w:val="004C58D7"/>
    <w:rsid w:val="00500D69"/>
    <w:rsid w:val="005604D3"/>
    <w:rsid w:val="00592E58"/>
    <w:rsid w:val="00596D4F"/>
    <w:rsid w:val="00596E9B"/>
    <w:rsid w:val="005A01F8"/>
    <w:rsid w:val="005A6FC0"/>
    <w:rsid w:val="005D6BB8"/>
    <w:rsid w:val="005E4E97"/>
    <w:rsid w:val="00616A9A"/>
    <w:rsid w:val="0063355C"/>
    <w:rsid w:val="0064418C"/>
    <w:rsid w:val="00692468"/>
    <w:rsid w:val="006D170C"/>
    <w:rsid w:val="007E7249"/>
    <w:rsid w:val="007F098E"/>
    <w:rsid w:val="00817764"/>
    <w:rsid w:val="00832567"/>
    <w:rsid w:val="00832C0F"/>
    <w:rsid w:val="00874439"/>
    <w:rsid w:val="008F06D1"/>
    <w:rsid w:val="008F64A1"/>
    <w:rsid w:val="00901044"/>
    <w:rsid w:val="00930707"/>
    <w:rsid w:val="00937DE3"/>
    <w:rsid w:val="00947B11"/>
    <w:rsid w:val="009833EE"/>
    <w:rsid w:val="00995B67"/>
    <w:rsid w:val="009B186C"/>
    <w:rsid w:val="009D2220"/>
    <w:rsid w:val="009E4D79"/>
    <w:rsid w:val="009F1AFB"/>
    <w:rsid w:val="009F270D"/>
    <w:rsid w:val="00A16338"/>
    <w:rsid w:val="00A40E57"/>
    <w:rsid w:val="00A851DF"/>
    <w:rsid w:val="00A87199"/>
    <w:rsid w:val="00A96A2C"/>
    <w:rsid w:val="00AA5BE9"/>
    <w:rsid w:val="00AB0222"/>
    <w:rsid w:val="00AC3926"/>
    <w:rsid w:val="00AD3AD1"/>
    <w:rsid w:val="00AD48CC"/>
    <w:rsid w:val="00AE1610"/>
    <w:rsid w:val="00B45BB5"/>
    <w:rsid w:val="00B75483"/>
    <w:rsid w:val="00BA4EC1"/>
    <w:rsid w:val="00BA56E7"/>
    <w:rsid w:val="00BC346E"/>
    <w:rsid w:val="00C07CEB"/>
    <w:rsid w:val="00C65660"/>
    <w:rsid w:val="00C80653"/>
    <w:rsid w:val="00C8506C"/>
    <w:rsid w:val="00CA21D4"/>
    <w:rsid w:val="00CF0E69"/>
    <w:rsid w:val="00CF6C13"/>
    <w:rsid w:val="00D06CD1"/>
    <w:rsid w:val="00D47390"/>
    <w:rsid w:val="00D50890"/>
    <w:rsid w:val="00D51220"/>
    <w:rsid w:val="00D576BF"/>
    <w:rsid w:val="00D628EA"/>
    <w:rsid w:val="00DA0FC3"/>
    <w:rsid w:val="00E00003"/>
    <w:rsid w:val="00E1640E"/>
    <w:rsid w:val="00E20A20"/>
    <w:rsid w:val="00E2256B"/>
    <w:rsid w:val="00E77943"/>
    <w:rsid w:val="00EA77CF"/>
    <w:rsid w:val="00F24865"/>
    <w:rsid w:val="00F64E02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37BB"/>
  <w15:docId w15:val="{D7131EB7-15A9-4A33-8174-D7E82DFB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AD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D3AD1"/>
    <w:pPr>
      <w:keepNext/>
      <w:keepLines/>
      <w:spacing w:before="480"/>
      <w:outlineLvl w:val="0"/>
    </w:pPr>
    <w:rPr>
      <w:rFonts w:ascii="Cambria" w:hAnsi="Cambria" w:cs="font295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AD3AD1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AD3AD1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AD3AD1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AD3AD1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uiPriority w:val="9"/>
    <w:qFormat/>
    <w:rsid w:val="00AD3AD1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link w:val="Heading7Char"/>
    <w:uiPriority w:val="9"/>
    <w:qFormat/>
    <w:rsid w:val="00AD3AD1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link w:val="Heading8Char"/>
    <w:qFormat/>
    <w:rsid w:val="00AD3AD1"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link w:val="Heading9Char"/>
    <w:qFormat/>
    <w:rsid w:val="00AD3AD1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D1"/>
    <w:rPr>
      <w:rFonts w:ascii="Cambria" w:eastAsia="Arial Unicode MS" w:hAnsi="Cambria" w:cs="font295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AD3AD1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AD3AD1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D3AD1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AD3AD1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AD3AD1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AD3AD1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AD3AD1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AD3AD1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AD3A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AD3AD1"/>
    <w:rPr>
      <w:rFonts w:ascii="Symbol" w:hAnsi="Symbol" w:cs="Symbol"/>
    </w:rPr>
  </w:style>
  <w:style w:type="character" w:customStyle="1" w:styleId="WW8Num2z1">
    <w:name w:val="WW8Num2z1"/>
    <w:rsid w:val="00AD3AD1"/>
    <w:rPr>
      <w:rFonts w:ascii="Courier New" w:hAnsi="Courier New" w:cs="Courier New"/>
    </w:rPr>
  </w:style>
  <w:style w:type="character" w:customStyle="1" w:styleId="WW8Num2z2">
    <w:name w:val="WW8Num2z2"/>
    <w:rsid w:val="00AD3AD1"/>
    <w:rPr>
      <w:rFonts w:ascii="Wingdings" w:hAnsi="Wingdings" w:cs="Wingdings"/>
    </w:rPr>
  </w:style>
  <w:style w:type="character" w:customStyle="1" w:styleId="WW8Num3z1">
    <w:name w:val="WW8Num3z1"/>
    <w:rsid w:val="00AD3AD1"/>
    <w:rPr>
      <w:b/>
      <w:i w:val="0"/>
      <w:sz w:val="24"/>
      <w:szCs w:val="24"/>
    </w:rPr>
  </w:style>
  <w:style w:type="character" w:customStyle="1" w:styleId="WW8Num4z0">
    <w:name w:val="WW8Num4z0"/>
    <w:rsid w:val="00AD3AD1"/>
    <w:rPr>
      <w:rFonts w:cs="Arial"/>
      <w:i w:val="0"/>
      <w:sz w:val="24"/>
    </w:rPr>
  </w:style>
  <w:style w:type="character" w:customStyle="1" w:styleId="WW8Num4z1">
    <w:name w:val="WW8Num4z1"/>
    <w:rsid w:val="00AD3AD1"/>
    <w:rPr>
      <w:rFonts w:ascii="Courier New" w:hAnsi="Courier New" w:cs="Courier New"/>
    </w:rPr>
  </w:style>
  <w:style w:type="character" w:customStyle="1" w:styleId="WW8Num4z2">
    <w:name w:val="WW8Num4z2"/>
    <w:rsid w:val="00AD3AD1"/>
    <w:rPr>
      <w:rFonts w:ascii="Wingdings" w:hAnsi="Wingdings" w:cs="Wingdings"/>
    </w:rPr>
  </w:style>
  <w:style w:type="character" w:customStyle="1" w:styleId="WW8Num4z3">
    <w:name w:val="WW8Num4z3"/>
    <w:rsid w:val="00AD3AD1"/>
    <w:rPr>
      <w:rFonts w:ascii="Symbol" w:hAnsi="Symbol" w:cs="Symbol"/>
    </w:rPr>
  </w:style>
  <w:style w:type="character" w:customStyle="1" w:styleId="WW8Num5z0">
    <w:name w:val="WW8Num5z0"/>
    <w:rsid w:val="00AD3AD1"/>
    <w:rPr>
      <w:rFonts w:cs="Arial"/>
      <w:b w:val="0"/>
      <w:i w:val="0"/>
      <w:sz w:val="24"/>
    </w:rPr>
  </w:style>
  <w:style w:type="character" w:customStyle="1" w:styleId="WW8Num5z1">
    <w:name w:val="WW8Num5z1"/>
    <w:rsid w:val="00AD3AD1"/>
    <w:rPr>
      <w:rFonts w:ascii="Courier New" w:hAnsi="Courier New" w:cs="Courier New"/>
    </w:rPr>
  </w:style>
  <w:style w:type="character" w:customStyle="1" w:styleId="WW8Num5z2">
    <w:name w:val="WW8Num5z2"/>
    <w:rsid w:val="00AD3AD1"/>
    <w:rPr>
      <w:rFonts w:ascii="Wingdings" w:hAnsi="Wingdings" w:cs="Wingdings"/>
    </w:rPr>
  </w:style>
  <w:style w:type="character" w:customStyle="1" w:styleId="WW8Num6z0">
    <w:name w:val="WW8Num6z0"/>
    <w:rsid w:val="00AD3AD1"/>
    <w:rPr>
      <w:rFonts w:ascii="Symbol" w:hAnsi="Symbol" w:cs="Symbol"/>
    </w:rPr>
  </w:style>
  <w:style w:type="character" w:customStyle="1" w:styleId="WW8Num6z1">
    <w:name w:val="WW8Num6z1"/>
    <w:rsid w:val="00AD3AD1"/>
    <w:rPr>
      <w:rFonts w:ascii="Courier New" w:hAnsi="Courier New" w:cs="Courier New"/>
    </w:rPr>
  </w:style>
  <w:style w:type="character" w:customStyle="1" w:styleId="WW8Num6z2">
    <w:name w:val="WW8Num6z2"/>
    <w:rsid w:val="00AD3AD1"/>
    <w:rPr>
      <w:rFonts w:ascii="Wingdings" w:hAnsi="Wingdings" w:cs="Wingdings"/>
    </w:rPr>
  </w:style>
  <w:style w:type="character" w:customStyle="1" w:styleId="WW8Num8z1">
    <w:name w:val="WW8Num8z1"/>
    <w:rsid w:val="00AD3AD1"/>
    <w:rPr>
      <w:rFonts w:ascii="Courier New" w:hAnsi="Courier New" w:cs="Courier New"/>
    </w:rPr>
  </w:style>
  <w:style w:type="character" w:customStyle="1" w:styleId="WW8Num8z2">
    <w:name w:val="WW8Num8z2"/>
    <w:rsid w:val="00AD3AD1"/>
    <w:rPr>
      <w:rFonts w:ascii="Wingdings" w:hAnsi="Wingdings" w:cs="Wingdings"/>
    </w:rPr>
  </w:style>
  <w:style w:type="character" w:customStyle="1" w:styleId="WW8Num8z3">
    <w:name w:val="WW8Num8z3"/>
    <w:rsid w:val="00AD3AD1"/>
    <w:rPr>
      <w:rFonts w:ascii="Symbol" w:hAnsi="Symbol" w:cs="Symbol"/>
    </w:rPr>
  </w:style>
  <w:style w:type="character" w:customStyle="1" w:styleId="WW8Num9z0">
    <w:name w:val="WW8Num9z0"/>
    <w:rsid w:val="00AD3AD1"/>
    <w:rPr>
      <w:i w:val="0"/>
    </w:rPr>
  </w:style>
  <w:style w:type="character" w:customStyle="1" w:styleId="WW8Num9z1">
    <w:name w:val="WW8Num9z1"/>
    <w:rsid w:val="00AD3AD1"/>
    <w:rPr>
      <w:rFonts w:ascii="Courier New" w:hAnsi="Courier New" w:cs="Courier New"/>
    </w:rPr>
  </w:style>
  <w:style w:type="character" w:customStyle="1" w:styleId="WW8Num9z2">
    <w:name w:val="WW8Num9z2"/>
    <w:rsid w:val="00AD3AD1"/>
    <w:rPr>
      <w:rFonts w:ascii="Wingdings" w:hAnsi="Wingdings" w:cs="Wingdings"/>
    </w:rPr>
  </w:style>
  <w:style w:type="character" w:customStyle="1" w:styleId="WW8Num9z3">
    <w:name w:val="WW8Num9z3"/>
    <w:rsid w:val="00AD3AD1"/>
    <w:rPr>
      <w:rFonts w:ascii="Symbol" w:hAnsi="Symbol" w:cs="Symbol"/>
    </w:rPr>
  </w:style>
  <w:style w:type="character" w:customStyle="1" w:styleId="WW8Num10z1">
    <w:name w:val="WW8Num10z1"/>
    <w:rsid w:val="00AD3AD1"/>
    <w:rPr>
      <w:rFonts w:ascii="Courier New" w:hAnsi="Courier New" w:cs="Courier New"/>
    </w:rPr>
  </w:style>
  <w:style w:type="character" w:customStyle="1" w:styleId="WW8Num10z2">
    <w:name w:val="WW8Num10z2"/>
    <w:rsid w:val="00AD3AD1"/>
    <w:rPr>
      <w:rFonts w:ascii="Wingdings" w:hAnsi="Wingdings" w:cs="Wingdings"/>
    </w:rPr>
  </w:style>
  <w:style w:type="character" w:customStyle="1" w:styleId="WW8Num10z3">
    <w:name w:val="WW8Num10z3"/>
    <w:rsid w:val="00AD3AD1"/>
    <w:rPr>
      <w:rFonts w:ascii="Symbol" w:hAnsi="Symbol" w:cs="Symbol"/>
    </w:rPr>
  </w:style>
  <w:style w:type="character" w:customStyle="1" w:styleId="WW8Num5z3">
    <w:name w:val="WW8Num5z3"/>
    <w:rsid w:val="00AD3AD1"/>
    <w:rPr>
      <w:rFonts w:ascii="Symbol" w:hAnsi="Symbol" w:cs="Symbol"/>
    </w:rPr>
  </w:style>
  <w:style w:type="character" w:customStyle="1" w:styleId="WW8Num7z0">
    <w:name w:val="WW8Num7z0"/>
    <w:rsid w:val="00AD3AD1"/>
    <w:rPr>
      <w:b w:val="0"/>
      <w:i w:val="0"/>
      <w:color w:val="00000A"/>
    </w:rPr>
  </w:style>
  <w:style w:type="character" w:customStyle="1" w:styleId="WW8Num8z0">
    <w:name w:val="WW8Num8z0"/>
    <w:rsid w:val="00AD3AD1"/>
    <w:rPr>
      <w:rFonts w:ascii="Symbol" w:hAnsi="Symbol" w:cs="Symbol"/>
    </w:rPr>
  </w:style>
  <w:style w:type="character" w:customStyle="1" w:styleId="WW8Num11z0">
    <w:name w:val="WW8Num11z0"/>
    <w:rsid w:val="00AD3AD1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AD3AD1"/>
    <w:rPr>
      <w:rFonts w:ascii="Wingdings" w:hAnsi="Wingdings" w:cs="Wingdings"/>
    </w:rPr>
  </w:style>
  <w:style w:type="character" w:customStyle="1" w:styleId="WW8Num11z3">
    <w:name w:val="WW8Num11z3"/>
    <w:rsid w:val="00AD3AD1"/>
    <w:rPr>
      <w:rFonts w:ascii="Symbol" w:hAnsi="Symbol" w:cs="Symbol"/>
    </w:rPr>
  </w:style>
  <w:style w:type="character" w:customStyle="1" w:styleId="WW8Num12z0">
    <w:name w:val="WW8Num12z0"/>
    <w:rsid w:val="00AD3AD1"/>
    <w:rPr>
      <w:b w:val="0"/>
    </w:rPr>
  </w:style>
  <w:style w:type="character" w:customStyle="1" w:styleId="WW8Num12z1">
    <w:name w:val="WW8Num12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AD3AD1"/>
    <w:rPr>
      <w:rFonts w:ascii="Wingdings" w:hAnsi="Wingdings" w:cs="Wingdings"/>
    </w:rPr>
  </w:style>
  <w:style w:type="character" w:customStyle="1" w:styleId="WW8Num12z3">
    <w:name w:val="WW8Num12z3"/>
    <w:rsid w:val="00AD3AD1"/>
    <w:rPr>
      <w:rFonts w:ascii="Symbol" w:hAnsi="Symbol" w:cs="Symbol"/>
    </w:rPr>
  </w:style>
  <w:style w:type="character" w:customStyle="1" w:styleId="WW8Num14z0">
    <w:name w:val="WW8Num14z0"/>
    <w:rsid w:val="00AD3AD1"/>
    <w:rPr>
      <w:rFonts w:ascii="Wingdings" w:hAnsi="Wingdings" w:cs="Wingdings"/>
    </w:rPr>
  </w:style>
  <w:style w:type="character" w:customStyle="1" w:styleId="WW8Num14z1">
    <w:name w:val="WW8Num14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AD3AD1"/>
    <w:rPr>
      <w:rFonts w:ascii="Symbol" w:hAnsi="Symbol" w:cs="Symbol"/>
    </w:rPr>
  </w:style>
  <w:style w:type="character" w:customStyle="1" w:styleId="WW8Num15z1">
    <w:name w:val="WW8Num15z1"/>
    <w:rsid w:val="00AD3AD1"/>
    <w:rPr>
      <w:b/>
      <w:i w:val="0"/>
      <w:sz w:val="24"/>
      <w:szCs w:val="24"/>
    </w:rPr>
  </w:style>
  <w:style w:type="character" w:customStyle="1" w:styleId="WW8Num16z1">
    <w:name w:val="WW8Num16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AD3AD1"/>
    <w:rPr>
      <w:rFonts w:ascii="Wingdings" w:hAnsi="Wingdings" w:cs="Wingdings"/>
    </w:rPr>
  </w:style>
  <w:style w:type="character" w:customStyle="1" w:styleId="WW8Num16z3">
    <w:name w:val="WW8Num16z3"/>
    <w:rsid w:val="00AD3AD1"/>
    <w:rPr>
      <w:rFonts w:ascii="Symbol" w:hAnsi="Symbol" w:cs="Symbol"/>
    </w:rPr>
  </w:style>
  <w:style w:type="character" w:customStyle="1" w:styleId="WW8Num7z1">
    <w:name w:val="WW8Num7z1"/>
    <w:rsid w:val="00AD3AD1"/>
    <w:rPr>
      <w:rFonts w:ascii="Courier New" w:hAnsi="Courier New" w:cs="Courier New"/>
    </w:rPr>
  </w:style>
  <w:style w:type="character" w:customStyle="1" w:styleId="WW8Num7z2">
    <w:name w:val="WW8Num7z2"/>
    <w:rsid w:val="00AD3AD1"/>
    <w:rPr>
      <w:rFonts w:ascii="Wingdings" w:hAnsi="Wingdings" w:cs="Wingdings"/>
    </w:rPr>
  </w:style>
  <w:style w:type="character" w:customStyle="1" w:styleId="WW8Num10z0">
    <w:name w:val="WW8Num10z0"/>
    <w:rsid w:val="00AD3AD1"/>
    <w:rPr>
      <w:rFonts w:ascii="Symbol" w:hAnsi="Symbol" w:cs="Symbol"/>
    </w:rPr>
  </w:style>
  <w:style w:type="character" w:customStyle="1" w:styleId="WW-DefaultParagraphFont">
    <w:name w:val="WW-Default Paragraph Font"/>
    <w:rsid w:val="00AD3AD1"/>
  </w:style>
  <w:style w:type="character" w:customStyle="1" w:styleId="WW-DefaultParagraphFont1">
    <w:name w:val="WW-Default Paragraph Font1"/>
    <w:rsid w:val="00AD3AD1"/>
  </w:style>
  <w:style w:type="character" w:customStyle="1" w:styleId="ListParagraphChar">
    <w:name w:val="List Paragraph Char"/>
    <w:rsid w:val="00AD3AD1"/>
  </w:style>
  <w:style w:type="character" w:customStyle="1" w:styleId="CommentReference1">
    <w:name w:val="Comment Reference1"/>
    <w:rsid w:val="00AD3AD1"/>
    <w:rPr>
      <w:sz w:val="16"/>
      <w:szCs w:val="16"/>
    </w:rPr>
  </w:style>
  <w:style w:type="character" w:customStyle="1" w:styleId="CommentTextChar">
    <w:name w:val="Comment Text Char"/>
    <w:uiPriority w:val="99"/>
    <w:rsid w:val="00AD3AD1"/>
    <w:rPr>
      <w:sz w:val="20"/>
      <w:szCs w:val="20"/>
    </w:rPr>
  </w:style>
  <w:style w:type="character" w:customStyle="1" w:styleId="CommentSubjectChar">
    <w:name w:val="Comment Subject Char"/>
    <w:uiPriority w:val="99"/>
    <w:rsid w:val="00AD3AD1"/>
    <w:rPr>
      <w:b/>
      <w:bCs/>
      <w:sz w:val="20"/>
      <w:szCs w:val="20"/>
    </w:rPr>
  </w:style>
  <w:style w:type="character" w:customStyle="1" w:styleId="BalloonTextChar">
    <w:name w:val="Balloon Text Char"/>
    <w:uiPriority w:val="99"/>
    <w:rsid w:val="00AD3AD1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AD3AD1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AD3AD1"/>
  </w:style>
  <w:style w:type="character" w:customStyle="1" w:styleId="BodyText3Char">
    <w:name w:val="Body Text 3 Char"/>
    <w:rsid w:val="00AD3AD1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AD3AD1"/>
    <w:rPr>
      <w:rFonts w:cs="font295"/>
      <w:lang w:val="en-US"/>
    </w:rPr>
  </w:style>
  <w:style w:type="character" w:customStyle="1" w:styleId="HeaderChar">
    <w:name w:val="Header Char"/>
    <w:basedOn w:val="WW-DefaultParagraphFont1"/>
    <w:rsid w:val="00AD3AD1"/>
  </w:style>
  <w:style w:type="character" w:customStyle="1" w:styleId="FooterChar">
    <w:name w:val="Footer Char"/>
    <w:basedOn w:val="WW-DefaultParagraphFont1"/>
    <w:uiPriority w:val="99"/>
    <w:rsid w:val="00AD3AD1"/>
  </w:style>
  <w:style w:type="character" w:customStyle="1" w:styleId="ListLabel1">
    <w:name w:val="ListLabel 1"/>
    <w:rsid w:val="00AD3AD1"/>
    <w:rPr>
      <w:rFonts w:cs="Courier New"/>
    </w:rPr>
  </w:style>
  <w:style w:type="character" w:customStyle="1" w:styleId="ListLabel2">
    <w:name w:val="ListLabel 2"/>
    <w:rsid w:val="00AD3AD1"/>
    <w:rPr>
      <w:b/>
      <w:i w:val="0"/>
      <w:sz w:val="24"/>
      <w:szCs w:val="24"/>
    </w:rPr>
  </w:style>
  <w:style w:type="character" w:customStyle="1" w:styleId="ListLabel3">
    <w:name w:val="ListLabel 3"/>
    <w:rsid w:val="00AD3AD1"/>
    <w:rPr>
      <w:rFonts w:cs="Arial"/>
      <w:i w:val="0"/>
      <w:sz w:val="24"/>
    </w:rPr>
  </w:style>
  <w:style w:type="character" w:customStyle="1" w:styleId="ListLabel4">
    <w:name w:val="ListLabel 4"/>
    <w:rsid w:val="00AD3AD1"/>
    <w:rPr>
      <w:rFonts w:cs="Arial"/>
      <w:b w:val="0"/>
      <w:i w:val="0"/>
      <w:sz w:val="24"/>
    </w:rPr>
  </w:style>
  <w:style w:type="character" w:customStyle="1" w:styleId="ListLabel5">
    <w:name w:val="ListLabel 5"/>
    <w:rsid w:val="00AD3AD1"/>
    <w:rPr>
      <w:rFonts w:cs="Calibri"/>
    </w:rPr>
  </w:style>
  <w:style w:type="character" w:customStyle="1" w:styleId="ListLabel6">
    <w:name w:val="ListLabel 6"/>
    <w:rsid w:val="00AD3AD1"/>
    <w:rPr>
      <w:b w:val="0"/>
      <w:i w:val="0"/>
      <w:color w:val="00000A"/>
    </w:rPr>
  </w:style>
  <w:style w:type="character" w:customStyle="1" w:styleId="ListLabel7">
    <w:name w:val="ListLabel 7"/>
    <w:rsid w:val="00AD3AD1"/>
    <w:rPr>
      <w:rFonts w:eastAsia="TimesNewRomanPSMT" w:cs="Times New Roman"/>
    </w:rPr>
  </w:style>
  <w:style w:type="character" w:customStyle="1" w:styleId="ListLabel8">
    <w:name w:val="ListLabel 8"/>
    <w:rsid w:val="00AD3AD1"/>
    <w:rPr>
      <w:i w:val="0"/>
    </w:rPr>
  </w:style>
  <w:style w:type="character" w:customStyle="1" w:styleId="NumberingSymbols">
    <w:name w:val="Numbering Symbols"/>
    <w:rsid w:val="00AD3AD1"/>
  </w:style>
  <w:style w:type="character" w:customStyle="1" w:styleId="FootnoteCharacters">
    <w:name w:val="Footnote Characters"/>
    <w:rsid w:val="00AD3AD1"/>
    <w:rPr>
      <w:vertAlign w:val="superscript"/>
    </w:rPr>
  </w:style>
  <w:style w:type="paragraph" w:customStyle="1" w:styleId="Heading">
    <w:name w:val="Heading"/>
    <w:basedOn w:val="Normal"/>
    <w:next w:val="BodyText"/>
    <w:rsid w:val="00AD3AD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List">
    <w:name w:val="List"/>
    <w:basedOn w:val="BodyText"/>
    <w:rsid w:val="00AD3AD1"/>
    <w:rPr>
      <w:rFonts w:cs="Mangal"/>
    </w:rPr>
  </w:style>
  <w:style w:type="paragraph" w:styleId="Caption">
    <w:name w:val="caption"/>
    <w:basedOn w:val="Normal"/>
    <w:qFormat/>
    <w:rsid w:val="00AD3AD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D3AD1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D3AD1"/>
    <w:pPr>
      <w:ind w:left="720"/>
    </w:pPr>
  </w:style>
  <w:style w:type="paragraph" w:customStyle="1" w:styleId="CommentText1">
    <w:name w:val="Comment Text1"/>
    <w:basedOn w:val="Normal"/>
    <w:rsid w:val="00AD3AD1"/>
    <w:rPr>
      <w:sz w:val="20"/>
      <w:szCs w:val="20"/>
    </w:rPr>
  </w:style>
  <w:style w:type="paragraph" w:customStyle="1" w:styleId="CommentSubject1">
    <w:name w:val="Comment Subject1"/>
    <w:basedOn w:val="CommentText1"/>
    <w:rsid w:val="00AD3AD1"/>
    <w:rPr>
      <w:b/>
      <w:bCs/>
    </w:rPr>
  </w:style>
  <w:style w:type="paragraph" w:styleId="BalloonText">
    <w:name w:val="Balloon Text"/>
    <w:basedOn w:val="Normal"/>
    <w:link w:val="BalloonTextChar1"/>
    <w:uiPriority w:val="99"/>
    <w:rsid w:val="00AD3AD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AD3AD1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AD3AD1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AD3AD1"/>
    <w:pPr>
      <w:spacing w:after="120" w:line="480" w:lineRule="auto"/>
    </w:pPr>
  </w:style>
  <w:style w:type="character" w:customStyle="1" w:styleId="BodyText2Char2">
    <w:name w:val="Body Text 2 Char2"/>
    <w:basedOn w:val="DefaultParagraphFont"/>
    <w:link w:val="BodyText2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AD3AD1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AD3AD1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uiPriority w:val="1"/>
    <w:qFormat/>
    <w:rsid w:val="00AD3AD1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1"/>
    <w:rsid w:val="00AD3AD1"/>
    <w:pPr>
      <w:suppressLineNumbers/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AD3AD1"/>
    <w:pPr>
      <w:suppressLineNumbers/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AD3AD1"/>
    <w:pPr>
      <w:suppressLineNumbers/>
    </w:pPr>
  </w:style>
  <w:style w:type="paragraph" w:customStyle="1" w:styleId="TableHeading">
    <w:name w:val="Table Heading"/>
    <w:basedOn w:val="TableContents"/>
    <w:rsid w:val="00AD3AD1"/>
    <w:pPr>
      <w:jc w:val="center"/>
    </w:pPr>
    <w:rPr>
      <w:b/>
      <w:bCs/>
    </w:rPr>
  </w:style>
  <w:style w:type="table" w:styleId="TableGrid">
    <w:name w:val="Table Grid"/>
    <w:basedOn w:val="TableNormal"/>
    <w:rsid w:val="00AD3AD1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3AD1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D3AD1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D3AD1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AD3AD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D3AD1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customStyle="1" w:styleId="yiv0773419143msonormal">
    <w:name w:val="yiv0773419143msonormal"/>
    <w:basedOn w:val="Normal"/>
    <w:rsid w:val="00AD3AD1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</w:rPr>
  </w:style>
  <w:style w:type="paragraph" w:styleId="Revision">
    <w:name w:val="Revision"/>
    <w:hidden/>
    <w:uiPriority w:val="99"/>
    <w:semiHidden/>
    <w:rsid w:val="00AD3AD1"/>
    <w:pPr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qFormat/>
    <w:rsid w:val="00AD3AD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D3AD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AD3AD1"/>
    <w:rPr>
      <w:color w:val="0000FF"/>
      <w:u w:val="single"/>
    </w:rPr>
  </w:style>
  <w:style w:type="character" w:styleId="Strong">
    <w:name w:val="Strong"/>
    <w:uiPriority w:val="22"/>
    <w:qFormat/>
    <w:rsid w:val="00AD3AD1"/>
    <w:rPr>
      <w:b/>
      <w:bCs/>
    </w:rPr>
  </w:style>
  <w:style w:type="character" w:styleId="PageNumber">
    <w:name w:val="page number"/>
    <w:uiPriority w:val="99"/>
    <w:rsid w:val="00AD3AD1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AD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D3AD1"/>
    <w:pPr>
      <w:suppressAutoHyphens w:val="0"/>
      <w:spacing w:line="240" w:lineRule="auto"/>
    </w:pPr>
    <w:rPr>
      <w:rFonts w:eastAsia="Times New Roman"/>
      <w:color w:val="auto"/>
      <w:kern w:val="0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AD3AD1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AD3AD1"/>
    <w:pPr>
      <w:suppressAutoHyphens w:val="0"/>
      <w:spacing w:after="120" w:line="240" w:lineRule="auto"/>
      <w:ind w:left="360"/>
    </w:pPr>
    <w:rPr>
      <w:rFonts w:eastAsia="Times New Roman"/>
      <w:color w:val="auto"/>
      <w:kern w:val="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D3AD1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AD3AD1"/>
    <w:pPr>
      <w:suppressAutoHyphens w:val="0"/>
      <w:spacing w:line="240" w:lineRule="auto"/>
    </w:pPr>
    <w:rPr>
      <w:rFonts w:ascii="Courier New" w:eastAsia="Times New Roman" w:hAnsi="Courier New"/>
      <w:color w:val="auto"/>
      <w:kern w:val="0"/>
      <w:sz w:val="20"/>
      <w:szCs w:val="20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D3AD1"/>
    <w:rPr>
      <w:rFonts w:ascii="Courier New" w:eastAsia="Times New Roman" w:hAnsi="Courier New" w:cs="Times New Roman"/>
      <w:sz w:val="20"/>
      <w:szCs w:val="20"/>
      <w:lang w:val="sl-SI"/>
    </w:rPr>
  </w:style>
  <w:style w:type="character" w:customStyle="1" w:styleId="Bodytext16">
    <w:name w:val="Body text (16)"/>
    <w:rsid w:val="00AD3AD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character" w:customStyle="1" w:styleId="apple-converted-space">
    <w:name w:val="apple-converted-space"/>
    <w:basedOn w:val="DefaultParagraphFont"/>
    <w:rsid w:val="00AD3AD1"/>
  </w:style>
  <w:style w:type="character" w:styleId="FootnoteReference">
    <w:name w:val="footnote reference"/>
    <w:uiPriority w:val="99"/>
    <w:semiHidden/>
    <w:rsid w:val="00AD3AD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5</cp:revision>
  <cp:lastPrinted>2023-05-12T11:41:00Z</cp:lastPrinted>
  <dcterms:created xsi:type="dcterms:W3CDTF">2026-03-18T09:19:00Z</dcterms:created>
  <dcterms:modified xsi:type="dcterms:W3CDTF">2026-03-18T13:17:00Z</dcterms:modified>
</cp:coreProperties>
</file>