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EA77F7" w:rsidRDefault="00EA77F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AC08F0" w:rsidTr="00AC08F0">
        <w:trPr>
          <w:trHeight w:val="212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6" w:rsidRDefault="00A61216" w:rsidP="006C1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1AB7" w:rsidRPr="009916EC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ГРАДСКА ОПШТИНА САВСКИ ВЕНАЦ</w:t>
            </w:r>
            <w:r w:rsidR="009916E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21151C" w:rsidRPr="00AE40D0" w:rsidRDefault="0021151C" w:rsidP="0021151C">
            <w:pPr>
              <w:jc w:val="center"/>
              <w:rPr>
                <w:rFonts w:cs="Arial"/>
                <w:b/>
                <w:sz w:val="18"/>
              </w:rPr>
            </w:pPr>
            <w:r w:rsidRPr="00AE40D0">
              <w:rPr>
                <w:rFonts w:ascii="Calibri" w:eastAsia="Calibri" w:hAnsi="Calibri" w:cs="Arial"/>
                <w:b/>
                <w:sz w:val="18"/>
              </w:rPr>
              <w:t>КОМИСИЈА ЗА СПРОВОЂЕЊЕ КОНКУРСА ЗА БЕСПОВРАТНО СУФИНАНСИРАЊЕ</w:t>
            </w:r>
          </w:p>
          <w:p w:rsidR="002E5F6B" w:rsidRDefault="0021151C" w:rsidP="0021151C">
            <w:pPr>
              <w:jc w:val="center"/>
              <w:rPr>
                <w:rFonts w:ascii="Calibri" w:eastAsia="Calibri" w:hAnsi="Calibri" w:cs="Arial"/>
                <w:b/>
                <w:sz w:val="18"/>
              </w:rPr>
            </w:pPr>
            <w:r w:rsidRPr="00AE40D0">
              <w:rPr>
                <w:rFonts w:ascii="Calibri" w:eastAsia="Calibri" w:hAnsi="Calibri" w:cs="Arial"/>
                <w:b/>
                <w:sz w:val="18"/>
              </w:rPr>
              <w:t>У ОКВИРУ ПРОЈЕКАТА НА ИНВЕСТИЦИОНОМ ОДРЖАВАЊУ И УНАПРЕЂЕЊУ СВОЈСТАВА ЗГРАДЕ</w:t>
            </w:r>
          </w:p>
          <w:p w:rsidR="0021151C" w:rsidRPr="00EC1396" w:rsidRDefault="0021151C" w:rsidP="0021151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C7260" w:rsidRPr="00B821A7" w:rsidRDefault="002F6F40" w:rsidP="008C50B9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ОБРАЗАЦ ПРЕДЛОГА </w:t>
            </w:r>
            <w:r w:rsidR="006C16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ПРОЈЕКТА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ЗА ПРИЈАВУ НА ЈАВНИ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KO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НКУРС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ЗА </w:t>
            </w:r>
            <w:r w:rsidR="00EC1396" w:rsidRPr="00EC139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ru-RU"/>
              </w:rPr>
              <w:t xml:space="preserve">БЕСПОВРАТНО СУФИНАНСИРАЊЕ </w:t>
            </w:r>
            <w:r w:rsidR="009207CD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 xml:space="preserve">АКТИВНОСТИ У </w:t>
            </w:r>
            <w:r w:rsidR="00EC1396" w:rsidRPr="00EC1396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ОКВИРУ ПРОЈЕКТА НА УНАПРЕЂЕЊУ СВОЈСТАВА ЗГРАДЕ</w:t>
            </w:r>
          </w:p>
        </w:tc>
      </w:tr>
    </w:tbl>
    <w:p w:rsidR="0021151C" w:rsidRDefault="0021151C" w:rsidP="008510ED">
      <w:pPr>
        <w:outlineLvl w:val="0"/>
        <w:rPr>
          <w:rFonts w:ascii="Calibri" w:hAnsi="Calibri"/>
          <w:b/>
          <w:sz w:val="22"/>
          <w:szCs w:val="22"/>
        </w:rPr>
      </w:pPr>
    </w:p>
    <w:p w:rsidR="008510ED" w:rsidRPr="00A857B8" w:rsidRDefault="008510ED" w:rsidP="008510ED">
      <w:pPr>
        <w:outlineLvl w:val="0"/>
        <w:rPr>
          <w:rFonts w:ascii="Calibri" w:hAnsi="Calibri"/>
          <w:b/>
          <w:sz w:val="22"/>
          <w:szCs w:val="22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Pr="00BA574C">
        <w:rPr>
          <w:rFonts w:ascii="Calibri" w:hAnsi="Calibri"/>
          <w:b/>
          <w:sz w:val="22"/>
          <w:szCs w:val="22"/>
          <w:lang w:val="sr-Cyrl-CS"/>
        </w:rPr>
        <w:t xml:space="preserve"> Приказ планираних активности</w:t>
      </w:r>
      <w:r w:rsidR="00437AFD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Pr="00BA574C">
        <w:rPr>
          <w:rFonts w:ascii="Calibri" w:hAnsi="Calibri"/>
          <w:b/>
          <w:sz w:val="22"/>
          <w:szCs w:val="22"/>
          <w:lang w:val="sr-Cyrl-CS"/>
        </w:rPr>
        <w:t>пројекта:</w:t>
      </w:r>
      <w:r w:rsidR="00A857B8">
        <w:rPr>
          <w:rFonts w:ascii="Calibri" w:hAnsi="Calibri"/>
          <w:b/>
          <w:sz w:val="22"/>
          <w:szCs w:val="22"/>
        </w:rPr>
        <w:t xml:space="preserve"> </w:t>
      </w:r>
    </w:p>
    <w:p w:rsidR="0021151C" w:rsidRDefault="008510ED" w:rsidP="0021151C">
      <w:pPr>
        <w:rPr>
          <w:rFonts w:ascii="Calibri" w:hAnsi="Calibri"/>
        </w:rPr>
      </w:pPr>
      <w:r w:rsidRPr="009545AE">
        <w:rPr>
          <w:rFonts w:ascii="Calibri" w:hAnsi="Calibri"/>
        </w:rPr>
        <w:t>(Напомена:</w:t>
      </w:r>
      <w:r>
        <w:rPr>
          <w:rFonts w:ascii="Calibri" w:hAnsi="Calibri"/>
          <w:sz w:val="22"/>
          <w:szCs w:val="22"/>
        </w:rPr>
        <w:t xml:space="preserve"> </w:t>
      </w:r>
      <w:r w:rsidR="009207CD">
        <w:rPr>
          <w:rFonts w:ascii="Calibri" w:hAnsi="Calibri"/>
        </w:rPr>
        <w:t xml:space="preserve">Потребно је означити радове за које се сматра да су потребни </w:t>
      </w:r>
      <w:r w:rsidR="00647018">
        <w:rPr>
          <w:rFonts w:ascii="Calibri" w:hAnsi="Calibri"/>
        </w:rPr>
        <w:t xml:space="preserve">стамбеној заједници </w:t>
      </w:r>
      <w:r w:rsidR="009207CD">
        <w:rPr>
          <w:rFonts w:ascii="Calibri" w:hAnsi="Calibri"/>
        </w:rPr>
        <w:t>у колони ПОТРЕБА ЗА РАДОВИМА</w:t>
      </w:r>
      <w:r w:rsidRPr="009545AE">
        <w:rPr>
          <w:rFonts w:ascii="Calibri" w:hAnsi="Calibri"/>
        </w:rPr>
        <w:t>)</w:t>
      </w:r>
    </w:p>
    <w:p w:rsidR="00AB6EE9" w:rsidRDefault="00AB6EE9" w:rsidP="0021151C">
      <w:pPr>
        <w:rPr>
          <w:rFonts w:ascii="Calibri" w:hAnsi="Calibri"/>
        </w:rPr>
      </w:pPr>
    </w:p>
    <w:p w:rsidR="00AB6EE9" w:rsidRPr="0021151C" w:rsidRDefault="00AB6EE9" w:rsidP="0021151C">
      <w:pPr>
        <w:rPr>
          <w:rFonts w:asciiTheme="minorHAnsi" w:hAnsiTheme="minorHAnsi" w:cstheme="minorHAnsi"/>
          <w:b/>
          <w:sz w:val="6"/>
          <w:szCs w:val="24"/>
        </w:rPr>
      </w:pPr>
    </w:p>
    <w:tbl>
      <w:tblPr>
        <w:tblW w:w="10490" w:type="dxa"/>
        <w:tblInd w:w="-459" w:type="dxa"/>
        <w:tblLook w:val="04A0"/>
      </w:tblPr>
      <w:tblGrid>
        <w:gridCol w:w="760"/>
        <w:gridCol w:w="7553"/>
        <w:gridCol w:w="1043"/>
        <w:gridCol w:w="1134"/>
      </w:tblGrid>
      <w:tr w:rsidR="00873DA5" w:rsidRPr="00873DA5" w:rsidTr="00873DA5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Редни број</w:t>
            </w:r>
          </w:p>
        </w:tc>
        <w:tc>
          <w:tcPr>
            <w:tcW w:w="7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ОПИС РАДОВА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Јединица мере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Оквирна количина</w:t>
            </w:r>
          </w:p>
        </w:tc>
      </w:tr>
      <w:tr w:rsidR="00873DA5" w:rsidRPr="00873DA5" w:rsidTr="00873DA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Демонтажа старих улазних врата зграде са одвозом на депонију.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73DA5" w:rsidRPr="00873DA5" w:rsidTr="00873DA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Израда, транспорт и уградња нових улазних врата. </w:t>
            </w:r>
          </w:p>
        </w:tc>
      </w:tr>
      <w:tr w:rsidR="00873DA5" w:rsidRPr="00873DA5" w:rsidTr="00873DA5">
        <w:trPr>
          <w:trHeight w:val="10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2.1.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Врата од елоксираног алуминијума сиве боје са вишекоморним системом профила и прекинутим термо мостом. Застакљена су флоат стаклима 6+12+6мм. Поседују аутомат за затварање и електронску браву као и рукохвате</w:t>
            </w:r>
            <w:proofErr w:type="gramStart"/>
            <w:r w:rsidRPr="00873DA5">
              <w:rPr>
                <w:rFonts w:ascii="Calibri" w:hAnsi="Calibri" w:cs="Calibri"/>
                <w:color w:val="000000"/>
                <w:lang w:val="en-US"/>
              </w:rPr>
              <w:t>..</w:t>
            </w:r>
            <w:proofErr w:type="gramEnd"/>
            <w:r w:rsidRPr="00873DA5">
              <w:rPr>
                <w:rFonts w:ascii="Calibri" w:hAnsi="Calibri" w:cs="Calibri"/>
                <w:color w:val="000000"/>
                <w:lang w:val="en-US"/>
              </w:rPr>
              <w:t xml:space="preserve"> Врата се раде по узору на постојеће.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73DA5" w:rsidRPr="00873DA5" w:rsidTr="00873DA5">
        <w:trPr>
          <w:trHeight w:val="8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2.2.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Врата од ПВЦ профила беле боје са вишекоморним системом профила. Застакљена су флоат стаклима 6+12+6мм. Поседују аутомат за затварање и електронску браву као и рукохвате. Врата се раде по узору на постојеће.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73DA5" w:rsidRPr="00873DA5" w:rsidTr="00873DA5">
        <w:trPr>
          <w:trHeight w:val="7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2.3.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Врата од ПВЦ профила браон боје са вишекоморним системом профила. Застакљена су флоат стаклима 6+12+6мм. Поседују аутомат за затварање и електронску браву као и рукохвате. Врата се раде по узору на постојеће.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73DA5" w:rsidRPr="00873DA5" w:rsidTr="00873DA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2.4.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 xml:space="preserve">Обрада шпалетни продуженим малтером 1:2:6. </w:t>
            </w:r>
            <w:proofErr w:type="gramStart"/>
            <w:r w:rsidRPr="00873DA5">
              <w:rPr>
                <w:rFonts w:ascii="Calibri" w:hAnsi="Calibri" w:cs="Calibri"/>
                <w:color w:val="000000"/>
                <w:lang w:val="en-US"/>
              </w:rPr>
              <w:t>после</w:t>
            </w:r>
            <w:proofErr w:type="gramEnd"/>
            <w:r w:rsidRPr="00873DA5">
              <w:rPr>
                <w:rFonts w:ascii="Calibri" w:hAnsi="Calibri" w:cs="Calibri"/>
                <w:color w:val="000000"/>
                <w:lang w:val="en-US"/>
              </w:rPr>
              <w:t xml:space="preserve"> уградње врата.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73DA5" w:rsidRPr="00873DA5" w:rsidTr="00873DA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Фарбање улазних врата са свим потребним предрадњама, врата се фарбају са обе стране. Обрачун по м2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73DA5" w:rsidRPr="00873DA5" w:rsidTr="00873DA5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 xml:space="preserve">Стругање и глетовање зидова и плафона. Површине остругати и опрати а затим обрусити очистити и извршити импрегнацију. Глетовање </w:t>
            </w:r>
            <w:proofErr w:type="gramStart"/>
            <w:r w:rsidRPr="00873DA5">
              <w:rPr>
                <w:rFonts w:ascii="Calibri" w:hAnsi="Calibri" w:cs="Calibri"/>
                <w:color w:val="000000"/>
                <w:lang w:val="en-US"/>
              </w:rPr>
              <w:t>извести  глет</w:t>
            </w:r>
            <w:proofErr w:type="gramEnd"/>
            <w:r w:rsidRPr="00873DA5">
              <w:rPr>
                <w:rFonts w:ascii="Calibri" w:hAnsi="Calibri" w:cs="Calibri"/>
                <w:color w:val="000000"/>
                <w:lang w:val="en-US"/>
              </w:rPr>
              <w:t xml:space="preserve"> масом у два слоја и финалним шмирглањем.по потреби површине импрегнисати мрежицом, као и на спојевима старих и новообрађених површина зидова и плафона и на пукотинама на зидовима и плафонима.Обијање старог оштећеног малтера и малтерисање новим малтером. </w:t>
            </w:r>
          </w:p>
        </w:tc>
      </w:tr>
      <w:tr w:rsidR="00873DA5" w:rsidRPr="00873DA5" w:rsidTr="00873DA5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Стругање и подлога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73DA5" w:rsidRPr="00873DA5" w:rsidTr="00873DA5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 xml:space="preserve">Глетовање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73DA5" w:rsidRPr="00873DA5" w:rsidTr="00873DA5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Малтерисање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73DA5" w:rsidRPr="00873DA5" w:rsidTr="00873DA5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Бојење површине зидова, плафона и степенишних кракова полудисперзивном бојом у два премаза. Бојити површине зидова и плафона и шпалетне отвора по избору Инвеститора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73DA5" w:rsidRPr="00873DA5" w:rsidTr="00873DA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5.1.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Бојење површина зидова степенишних кракова масном бојом у два премаза. Бојити површине зидова по избору Инвеститора.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73DA5" w:rsidRPr="00873DA5" w:rsidTr="00873DA5">
        <w:trPr>
          <w:trHeight w:val="15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Постављање нових поштанских сандучића на зид. Пажљива демонтажа постојећих сандучића са одвозом на депонију. Набавка и монтажа нових сандучића који задовољавају прописане техничке услове за кућне сандучиће .Сандучићи могу бити вертикални или хоризонтални и у боји по избору корисника. У цену урачунати све потребне зидарске и молерске радове ради отклањања недостатака насталих демонтажом старих.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73DA5" w:rsidRPr="00873DA5" w:rsidTr="00873DA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Набавка, транспорт и уградња дозни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851"/>
        <w:gridCol w:w="7513"/>
        <w:gridCol w:w="142"/>
        <w:gridCol w:w="992"/>
        <w:gridCol w:w="1134"/>
      </w:tblGrid>
      <w:tr w:rsidR="00753ABA" w:rsidRPr="00873DA5" w:rsidTr="004673DD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Редни број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ОПИС РАДОВА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Јединица мере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Оквирна количина</w:t>
            </w:r>
          </w:p>
        </w:tc>
      </w:tr>
      <w:tr w:rsidR="00753ABA" w:rsidRPr="00873DA5" w:rsidTr="004673D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Испорука</w:t>
            </w:r>
            <w:proofErr w:type="gramStart"/>
            <w:r w:rsidRPr="00873DA5">
              <w:rPr>
                <w:rFonts w:ascii="Calibri" w:hAnsi="Calibri" w:cs="Calibri"/>
                <w:color w:val="000000"/>
                <w:lang w:val="en-US"/>
              </w:rPr>
              <w:t>,уградња</w:t>
            </w:r>
            <w:proofErr w:type="gramEnd"/>
            <w:r w:rsidRPr="00873DA5">
              <w:rPr>
                <w:rFonts w:ascii="Calibri" w:hAnsi="Calibri" w:cs="Calibri"/>
                <w:color w:val="000000"/>
                <w:lang w:val="en-US"/>
              </w:rPr>
              <w:t xml:space="preserve"> и испитивање тастера за паљење светла 10А,230В за у зид. Прекидач је 2М беле боје. Обрачун по комаду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53ABA" w:rsidRPr="00873DA5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Набавка, транспорт и уградња плафоњера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53ABA" w:rsidRPr="00873DA5" w:rsidTr="004673D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 xml:space="preserve">Набавка, транспорт и монтажа поклопца за </w:t>
            </w:r>
            <w:proofErr w:type="gramStart"/>
            <w:r w:rsidRPr="00873DA5">
              <w:rPr>
                <w:rFonts w:ascii="Calibri" w:hAnsi="Calibri" w:cs="Calibri"/>
                <w:color w:val="000000"/>
                <w:lang w:val="en-US"/>
              </w:rPr>
              <w:t>струјомер .</w:t>
            </w:r>
            <w:proofErr w:type="gramEnd"/>
            <w:r w:rsidRPr="00873DA5">
              <w:rPr>
                <w:rFonts w:ascii="Calibri" w:hAnsi="Calibri" w:cs="Calibri"/>
                <w:color w:val="000000"/>
                <w:lang w:val="en-US"/>
              </w:rPr>
              <w:t xml:space="preserve"> У цену урачунати и демонтажу постојећег. Обрачун по 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53ABA" w:rsidRPr="00873DA5" w:rsidTr="004673D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 xml:space="preserve">Набавка и монтажа самолепљивих ПВЦ водоотпорних </w:t>
            </w:r>
            <w:proofErr w:type="gramStart"/>
            <w:r w:rsidRPr="00873DA5">
              <w:rPr>
                <w:rFonts w:ascii="Calibri" w:hAnsi="Calibri" w:cs="Calibri"/>
                <w:color w:val="000000"/>
                <w:lang w:val="en-US"/>
              </w:rPr>
              <w:t>налепница  са</w:t>
            </w:r>
            <w:proofErr w:type="gramEnd"/>
            <w:r w:rsidRPr="00873DA5">
              <w:rPr>
                <w:rFonts w:ascii="Calibri" w:hAnsi="Calibri" w:cs="Calibri"/>
                <w:color w:val="000000"/>
                <w:lang w:val="en-US"/>
              </w:rPr>
              <w:t xml:space="preserve"> називом улица.  У цену урачунати и припрему за штампу. Обрачун по комаду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53ABA" w:rsidRPr="00873DA5" w:rsidTr="004673D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Демонтажа постојећег интерфона и поновна монтажа истог након уградње врата. У цену урачунати проверу исправности постојећег интерфона. Обрачун по комаду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753ABA">
            <w:pPr>
              <w:autoSpaceDE/>
              <w:autoSpaceDN/>
              <w:ind w:left="97" w:hanging="97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53ABA" w:rsidRPr="00873DA5" w:rsidTr="004673D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Разбијање постојећих керамичких плочица код улазних врата са одвозом шута на депонију.Обрацунава се по м2.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53ABA" w:rsidRPr="00873DA5" w:rsidTr="004673D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Набавка материјала и постављање нових зидних керамичких плочица преко постојећих на слоју лепка са фуговањем. Обрачун по 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53ABA" w:rsidRPr="00873DA5" w:rsidTr="004673D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FFFFFF"/>
                <w:lang w:val="en-US"/>
              </w:rPr>
              <w:t>0</w:t>
            </w: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14.1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Набавка материјала и постављање нових подних керамичких плочица преко постојећих на слоју лепка са фуговањем. Обрачун по 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53ABA" w:rsidRPr="00873DA5" w:rsidTr="004673D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Набавка материјала и постављање нових керамичких зидних плочица код улазних врата на слоју цементног малтера са фуговањем. Обрачун по 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53ABA" w:rsidRPr="00873DA5" w:rsidTr="004673D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15.1.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Набавка материјала и постављање нових керамичких подних плочица код улазних врата на слоју цементног малтера са фуговањем. Обрачун по 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53ABA" w:rsidRPr="00873DA5" w:rsidTr="004673D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proofErr w:type="gramStart"/>
            <w:r w:rsidRPr="00873DA5">
              <w:rPr>
                <w:rFonts w:ascii="Calibri" w:hAnsi="Calibri" w:cs="Calibri"/>
                <w:color w:val="000000"/>
                <w:lang w:val="en-US"/>
              </w:rPr>
              <w:t>Поправка  и</w:t>
            </w:r>
            <w:proofErr w:type="gramEnd"/>
            <w:r w:rsidRPr="00873DA5">
              <w:rPr>
                <w:rFonts w:ascii="Calibri" w:hAnsi="Calibri" w:cs="Calibri"/>
                <w:color w:val="000000"/>
                <w:lang w:val="en-US"/>
              </w:rPr>
              <w:t xml:space="preserve">  санација  улазних  степеника/цело и газиште/ цементним малтером Обрачунава се по м1.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53ABA" w:rsidRPr="00873DA5" w:rsidTr="004673DD">
        <w:trPr>
          <w:trHeight w:val="7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 xml:space="preserve">Набавка и </w:t>
            </w:r>
            <w:proofErr w:type="gramStart"/>
            <w:r w:rsidRPr="00873DA5">
              <w:rPr>
                <w:rFonts w:ascii="Calibri" w:hAnsi="Calibri" w:cs="Calibri"/>
                <w:color w:val="000000"/>
                <w:lang w:val="en-US"/>
              </w:rPr>
              <w:t>уградња  светиљке</w:t>
            </w:r>
            <w:proofErr w:type="gramEnd"/>
            <w:r w:rsidRPr="00873DA5">
              <w:rPr>
                <w:rFonts w:ascii="Calibri" w:hAnsi="Calibri" w:cs="Calibri"/>
                <w:color w:val="000000"/>
                <w:lang w:val="en-US"/>
              </w:rPr>
              <w:t xml:space="preserve"> на  фасадном зиду-испред улаза, која се активира на покрет, у цену урачунати повезивање расвете од струјомера до места постављања светиљке цц 30м са свим пратећим радњама за полагање новог кабла. Обрачунава се по комаду.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53ABA" w:rsidRPr="00873DA5" w:rsidTr="004673D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Постављање ПВЦ фолије као заштите пода током извођења радова.Обрачун по 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53ABA" w:rsidRPr="00873DA5" w:rsidTr="004673D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Грубо грађевинско чишћење градилишта после завршених радова.Обрачун по 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53ABA" w:rsidRPr="00873DA5" w:rsidTr="004673DD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Фино грађевинско чишћење градилишта после завршених радова.Обрачун по 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53ABA" w:rsidRPr="00873DA5" w:rsidTr="004673DD">
        <w:trPr>
          <w:trHeight w:val="5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Набвака, транспорт и уградња лед МУТЛУСАН ФУЛИА  лед плафоњера 20W 4000К  СА СЕНЗОРОМ 360 степени или еквивалентна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873DA5" w:rsidTr="004673DD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Набвака ,транспорт и уградња лед МУТЛУСАН ФУЛИА  лед плафоњера 20W 4000К  БЕЗ СЕНЗОРА 360 степени или еквивалентна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53ABA" w:rsidRPr="00873DA5" w:rsidTr="004673D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 xml:space="preserve">Демонтажа постојећег дотрајалог светларника, израда и монтажа </w:t>
            </w:r>
            <w:proofErr w:type="gramStart"/>
            <w:r w:rsidRPr="00873DA5">
              <w:rPr>
                <w:rFonts w:ascii="Calibri" w:hAnsi="Calibri" w:cs="Calibri"/>
                <w:color w:val="000000"/>
                <w:lang w:val="en-US"/>
              </w:rPr>
              <w:t>новог  од</w:t>
            </w:r>
            <w:proofErr w:type="gramEnd"/>
            <w:r w:rsidRPr="00873DA5">
              <w:rPr>
                <w:rFonts w:ascii="Calibri" w:hAnsi="Calibri" w:cs="Calibri"/>
                <w:color w:val="000000"/>
                <w:lang w:val="en-US"/>
              </w:rPr>
              <w:t xml:space="preserve"> ПВЦ шестокоморних  профила застакљеним термоизолационим стаклом д=24мм. Сегменти су издељени по узору на постојеће. У средини је крило са могућношћу отварања око хоризонталне и вертикалне осе, а са стране су два фиксна елемента, уз набавку и монтажу солбанке од поц. </w:t>
            </w:r>
            <w:proofErr w:type="gramStart"/>
            <w:r w:rsidRPr="00873DA5">
              <w:rPr>
                <w:rFonts w:ascii="Calibri" w:hAnsi="Calibri" w:cs="Calibri"/>
                <w:color w:val="000000"/>
                <w:lang w:val="en-US"/>
              </w:rPr>
              <w:t>лима</w:t>
            </w:r>
            <w:proofErr w:type="gramEnd"/>
            <w:r w:rsidRPr="00873DA5">
              <w:rPr>
                <w:rFonts w:ascii="Calibri" w:hAnsi="Calibri" w:cs="Calibri"/>
                <w:color w:val="000000"/>
                <w:lang w:val="en-US"/>
              </w:rPr>
              <w:t xml:space="preserve"> д=0,55мм РШ 25цм. Обрачун по 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53ABA" w:rsidRPr="00873DA5" w:rsidTr="004673D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Демонтажа постојећих прозора у ходницима и светларницима. Израда и монтажа ПВЦ прозора беле боје са испуном од нискоемисионог стакла 4+12+4 мм са једним или више крила која се отварају око хоризонталне и вертикалне осе. Након монтаже обрадити шпалетне зидарски и молерски. Мере проверити на лицу места. На прозоре се уграђује механизам за отварање и израда и монтажа подпрозорских ПВЦ дасака.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5" w:rsidRPr="00873DA5" w:rsidRDefault="00873DA5" w:rsidP="00873D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873DA5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lastRenderedPageBreak/>
              <w:t>Редни број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873DA5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ОПИС РАДОВА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873DA5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Јединица мере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873DA5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Оквирна количина</w:t>
            </w:r>
          </w:p>
        </w:tc>
      </w:tr>
      <w:tr w:rsidR="00055168" w:rsidRPr="00055168" w:rsidTr="004673DD">
        <w:trPr>
          <w:trHeight w:val="1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Демонтажа постојећих прозора у ходницима и светларницима. Израда и монтажа ПВЦ прозора браон боје са испуном од нискоемисионог стакла 4+12+4 мм са једним или више крила која се отварају око хоризонталне и вертикалне осе. Након монтаже обрадити шпалетне зидарски и молерски. Мере проверити на лицу места.  На прозоре се уграђује механизам за отварање и израда и монтажа подпрозорских ПВЦ дасака.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1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26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Демонтажа постојећих прозора у ходницима и светларницима. Израда и </w:t>
            </w:r>
            <w:proofErr w:type="gramStart"/>
            <w:r w:rsidRPr="00055168">
              <w:rPr>
                <w:rFonts w:ascii="Calibri" w:hAnsi="Calibri" w:cs="Calibri"/>
                <w:color w:val="000000"/>
                <w:lang w:val="en-US"/>
              </w:rPr>
              <w:t>монтажа  прозора</w:t>
            </w:r>
            <w:proofErr w:type="gramEnd"/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  од елоксираног алуминијума сиве боје са испуном од нискоемисионог стакла 4+12+4 мм са једним или више крила која се отварају око хоризонталне и вертикалне осе. Након монтаже обрадити шпалетне зидарски и молерски. Мере проверити на лицу места.  На прозоре се уграђује механизам за отварање и израда и монтажа подпрозорских дасака.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27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Рушење цементне кошуљице д=5-10цм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28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 материјала, довоз и прописна израда цементне кошуљице, Р1:3, дебљине 4-5цм, са пердашењем. У цену урачуната припрема подлоге и сав потребан матери</w:t>
            </w:r>
            <w:r>
              <w:rPr>
                <w:rFonts w:ascii="Calibri" w:hAnsi="Calibri" w:cs="Calibri"/>
                <w:color w:val="000000"/>
                <w:lang w:val="en-US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Ампасовање постојећих врата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Ампасовање постојећих прозора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31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Довоз и правилна монтажа и демонтажа радне скеле. Скела се монтира и демонтира према упутствима и под назором руководиоца радова. Скела се користи за све време трајања радова.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32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Обијање трошног малтера са зидова и плафона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33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Малтерисање обијених зидова и палфона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34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Одвоз шута на градску депонију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35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 материјала и прописна израда хидроизолације  </w:t>
            </w: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35.1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Типа Сика 1к или одговарајући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35.2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Полуазбитол  или одговарајући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36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Набавка материјала,довоз и израда решетке за брисање обуће од флах гвожђа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37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Израда равнајућег слоја од цементног малтера Р1:3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38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Демонтажа поломљеног стакла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39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 и монтажа провидног стакла Д=4-6мм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40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 и монтажа армираног стакла д=6мм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41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 и уградња термопан стакла 4+12+4мм флот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42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Набавка и уградња термопан стакла 4+12+орнамент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43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Гитовање постојећег стакла стакларским гитом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44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Лечење флека на зидовима насталих услед процуривања бојама на бази акрилата.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45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 материјала, довоз и обострано бојење старих дрвених једноструких прозора, са скидањем свих слојева старе боје, завршном бојом на уљаној бази, у два слоја. У цену је урачунато скидање свих слојева боје до здраве подлоге (паљењем, хемијским или механичким путем), два слоја основне боје, гитовање оштећења и пукотина, као и остале потребне међурадње. У цену урачунато и бојење допрозорника и прозорске даске, са потребним предрадњама.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46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 материјала, довоз и обострано бојење старих дрвених врата (пуна и застакљена), преко постојеће боје, завршном бојом на уљаној бази, у два слоја. У цену је урачунато бојење довратника, шмирглање и чишћење оштећених површина, два слоја основне боје, гитовање оштећења и пукотина, као и остале потребне међурадње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47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 материјала, довоз и бојење дрвених рукохвата, РШ до 33цм, лазурним премазом у два слоја. У цену урачунато шмирглање рукохвата и све потребне међурадње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873DA5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lastRenderedPageBreak/>
              <w:t>Редни број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873DA5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ОПИС РАДОВА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873DA5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Јединица мере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873DA5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Оквирна количина</w:t>
            </w: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48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 материјала, довоз и обострано бојење старих металних прозора, преко постојеће боје, завршном бојом за метал на уљаној бази, у два слоја. У цену је урачунато шмирглање и чишћење оштећених површина, два слоја основне боје, гитовање оштећења гитом за метал, као и остале потребне међурадње.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49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 материјала, довоз и обострано бојење старих металних прозора, са скидањем свих слојева старе боје, завршном бојом за метал на уљаној бази, у два слоја. У цену је урачунато скидање свих слојева старе боје (хемијским или механичким путем),  чишћење од корозије, два слоја основне боје, гитовање оштећења гитом за метал, као и остале потребне међурадње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Набавка материјала, довоз и једнострано бојење старих металних светларника, преко постојеће боје, завршном бојом за метал на уљаној бази, у два слоја. У цену је урачунато шмирглање и чишћење оштећених површина, два слоја основне боје, гитовање оштећења гитом за метал, као и остале потребне међурадње.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51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 материјала, довоз и обострано бојење старих металних врата, преко постојеће боје, завршном бојом за метал на уљаној бази, у два слоја. У цену је урачунато шмирглање и чишћење оштећених површина, два слоја основне боје, гитовање оштећења гитом за метал, као и остале потребне међурадње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52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Набавка материјала, довоз и обострано бојење старе </w:t>
            </w:r>
            <w:proofErr w:type="gramStart"/>
            <w:r w:rsidRPr="00055168">
              <w:rPr>
                <w:rFonts w:ascii="Calibri" w:hAnsi="Calibri" w:cs="Calibri"/>
                <w:color w:val="000000"/>
                <w:lang w:val="en-US"/>
              </w:rPr>
              <w:t>металне  ограде</w:t>
            </w:r>
            <w:proofErr w:type="gramEnd"/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 и/или решетке и сл., преко постојеће боје бојом за метал на уљаној бази, у два слоја.  У цену урачунато чишћење од корозије, два слоја основне боје, гитовање оштећења гитом за метал, као и остале потребне међурадње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53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Набавка материјала, довоз и обострано бојење старе металне ограде и/или решетке и сл. </w:t>
            </w:r>
            <w:proofErr w:type="gramStart"/>
            <w:r w:rsidRPr="00055168">
              <w:rPr>
                <w:rFonts w:ascii="Calibri" w:hAnsi="Calibri" w:cs="Calibri"/>
                <w:color w:val="000000"/>
                <w:lang w:val="en-US"/>
              </w:rPr>
              <w:t>са</w:t>
            </w:r>
            <w:proofErr w:type="gramEnd"/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 скидањем свих слојева старе боје (хемијским или механичким путем), бојом за метал на уљаној бази, у два слоја. У цену урачунато и чишћење од корозије и масноће, два слоја основне боје, гитовање оштећења гитом за метал и све потребне међурадн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54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 материјала, израда, довоз и монтажа новог гелендера од кутијастих профила 50x50мм или профила Ø50. Рукохват поставити на висини од 100цм од готовог пода. Вертикалне стубове поставити на размаку од 150цм. У цену урачунат сав потребан материјал за уградњу, бојење основном и завршном бојом за метал, у два слоја са потребним предрадњама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55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 материјала, израда, довоз и прописна монтажа новог гелендера, од профила Ø50, за рампе за особе са инвалидитетом и смањене покретљивости. Двовисински непрекидни рукохват поставити на 70цм, односно на 90цм од готовог пода. При изради и постављању гелендера у свему се придржавати прописа за ову врсту гелендера. У цену урачунат и сав потребан материјал за уградњу, бојење основном и завршном бојом за метал, у два слоја, са потребним предрадњама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56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Израда и монтажа рампе за кретање инвалида од металних "бродских" плоча д=3/4 мм са металном подконструкцијом од кутијастих профила 60x40 и 40x40 и флахова 30x30, све са бојењем основном и покривном бојом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57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Израда и монтажа бетонске рампе за кретање инвалида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58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Монтажа градилишне ограде за све време трајања радова </w:t>
            </w: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ПВЦ висине до 1.80 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Челичне висине до 2.00 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59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Разводни интерфонски орман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Тип Н24-Ц Технопласт или одговарајући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Назидни разводни орман димензија 361x287x112мм (Висина x Ширина x Дубина). Орман уземљити на најближу сабирницу за изједначавање потенцијала каблом 1x16мм2.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63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Набавка, испорука, монтажа и повезивање на инсталацију до постизања пуне функционалности.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873DA5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lastRenderedPageBreak/>
              <w:t>Редни број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873DA5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ОПИС РАДОВА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873DA5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Јединица 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873DA5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Оквирна количина</w:t>
            </w: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Напојни уређај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Тип 786/15 Трафо или одговарајући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1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Интегрисан трафо за електричну браву са подешавањем времена отварања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14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4673DD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Набавка, испорука, монтажа и повезивање на ин</w:t>
            </w:r>
            <w:r w:rsidR="004673DD">
              <w:rPr>
                <w:rFonts w:ascii="Calibri" w:hAnsi="Calibri" w:cs="Calibri"/>
                <w:color w:val="000000"/>
                <w:lang w:val="en-US"/>
              </w:rPr>
              <w:t>сталацију до постизања пуне фун</w:t>
            </w:r>
            <w:r w:rsidRPr="00055168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61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Уређај за додатно напајање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Тип XЕД-5013С или одговарајући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Интегрисана заштита од кратког споја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Набавка, испорука, монтажа и повезивање на инсталацију до постизања пуне функционалности.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Спратна  разводна кутија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17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Разводна кутија за уградњу у зид дим</w:t>
            </w:r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 150x150мм опремљена </w:t>
            </w:r>
            <w:proofErr w:type="gramStart"/>
            <w:r w:rsidRPr="00055168">
              <w:rPr>
                <w:rFonts w:ascii="Calibri" w:hAnsi="Calibri" w:cs="Calibri"/>
                <w:color w:val="000000"/>
                <w:lang w:val="en-US"/>
              </w:rPr>
              <w:t>са  реглетом</w:t>
            </w:r>
            <w:proofErr w:type="gramEnd"/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 2x10.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Набавка, испорука, монтажа и повезивање на инсталацију до постизања пуне функционалности.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63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Позивна табла са микрофонском јединицом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Тип Урмет 925/101 или одговарајући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Набавка, испорука, монтажа и повезивање на инсталацију до постизања пуне функционалности.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64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Позивна станица са 26 тастера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Тип Урмет 925/226 или одговарајући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Интегрисани појачивач и филтер аудио сигнала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Анти-вандал дизајн, уградна монтажа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Алуминијумско кућиште са металним тастерима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Могућност уградње читача картица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Набавка, испорука, монтажа и повезивање на инсталацију до постизања пуне функционалности.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65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Уградна дозна за 3 модула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Тип 1145/53  или одговарајући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Интегрисан модул за приватност разговора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Могућност фине регулације и искључења звона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Интегрисани појачивач сигнала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Унапређен систем једноставне назидне монтаже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Набавка, испорука, монтажа и повезивање на инсталацију до постизања пуне функционалности.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66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Слушалица 1150/1,4+н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18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Монтажа назидна. Могућност постављања на хоризонталну површину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4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Бели спирални кабл са телефонским микроутикачем, електронско звоно за позив, систем повезивања: 4+нДимензије: 90 x 200 x 50 мм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Набавка, испорука, монтажа и повезивање на инсталацију до постизања пуне функционалности.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67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Електрични прихватник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Тип 23А.1.04.Б Опенерс&amp;Цлосерс или одговарајући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Са скривеним импулсом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Са подесивом котвом и са полугицом за откључавање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Напон напајања 9-14В АЦ/ДЦ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55168" w:rsidRPr="00055168" w:rsidTr="004673DD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Набавка, испорука, монтажа и повезивање на инсталацију до постизања пуне функционалности.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68" w:rsidRPr="00055168" w:rsidRDefault="00055168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873DA5" w:rsidRDefault="004673DD" w:rsidP="000E7991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lastRenderedPageBreak/>
              <w:t>Редни број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873DA5" w:rsidRDefault="004673DD" w:rsidP="000E7991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ОПИС РАДОВА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873DA5" w:rsidRDefault="004673DD" w:rsidP="000E7991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Јединица 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873DA5" w:rsidRDefault="004673DD" w:rsidP="000E7991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73DA5">
              <w:rPr>
                <w:rFonts w:ascii="Calibri" w:hAnsi="Calibri" w:cs="Calibri"/>
                <w:b/>
                <w:bCs/>
                <w:color w:val="000000"/>
                <w:lang w:val="en-US"/>
              </w:rPr>
              <w:t>Оквирна количина</w:t>
            </w: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68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Тастер за отварање врата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Набавка, испорука, монтажа и повезивање на инсталацију до постизања пуне функционалности.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69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РФИД читач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Набавка, испорука, монтажа и повезивање на инсталацију до постизања пуне функционалности.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Инсталационе цеви - Ø16мм: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Набавка, испорука и полагање, обележавање траса, дубљење канала и оправка зида до завршних радова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71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Инсталациони кабл - Ј-Y(Ст)Y 4x2x0,8мм: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Набавка, испорука и повезивање на инсталацију до постизања пуне функционалности.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72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Инсталациони кабл - ППЛ 2x0,75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Набавка, испорука и повезивање на инсталацију до постизања пуне функционалности.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73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Инсталациони кабл - ЛиYЦY 6x0,75мм за везу са лифтом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Набавка, испорука и повезивање на инсталацију до постизања пуне функционалности.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74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Испитивање система (инсталација) и пуштање у рад.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паушал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75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Завршна електрична мерења и издавање атеста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паушал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76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Неспецифицирани радови (шлицовање, бушење, крпљење)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паушал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77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Ситан потрошни материјал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паушал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78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Израда техничке документације изведеног објекта.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паушал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79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Испорука и монтажа  рек ормара, зидни 19" широк, 18ХУ висок, димензије 600x600x18ху, опремљен са:</w:t>
            </w:r>
          </w:p>
        </w:tc>
      </w:tr>
      <w:tr w:rsidR="004673DD" w:rsidRPr="00055168" w:rsidTr="004673DD">
        <w:trPr>
          <w:trHeight w:val="13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 - предња стаклена врата и задња метална врата са  ручком и бравом,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 - уводнице за каблове на врху и дну ормара,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 - метална бочна врата са сигурносним закључавањем,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 - ГНД / уземљење комплет,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 - 2 вентилатора са термостатом,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 - сет опреме и потрошног материјала за уградњу мрежне опреме,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 xml:space="preserve"> -19" панел за напајање за ормар, са најмање 5 ДИН утичница 230В/50Хз, са прекидачем, са уземљењем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Набавка, испорука и повезивање на инсталацију до постизања пуне функционалности.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ДС-7608НИ-К2/8П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8-КАНАЛНИ МРЕЖНИ СНИМАЧ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-Резолуција снимања: 8МП /6МП /5МП /4МП /3МП /1080П/УXГА/720П/ВГА/ 4ЦИФ/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ДЦИФ/ 2ЦИФ/ЦИФ/QЦИФ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-Смарт функције: Конекција смарт ИП Хиквисион камера и снимање, паметно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прегледавање снимка из обелезеног простора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-Компресија: Х.265 / Х264 / Х.264+ / МПЕГ4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-Улазно / излазни саобраћај: 80/160Мбпс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-Видео/аудио излази: ХДМИ/ВГА: 4К (3840X2160/30Хз, 2К 2560X1440/60ХЗ,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7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1920X1080/60Хз, 1600x1200/60Хз,1280x1024/60Хз, 1280x720/60Хз,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1024X768/60Хз) 1-цх аудио, РЦА (2.0 Вп-п, 1 кΩ),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-Декодирање: 2-цх @ 4К или 8-цх @ 1080п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2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-Мрежни протоколи: ТЦП/ИП, ПППоЕ, ДХЦП, Хик-Цоннецт, ДНС, ДДНС, НТП, САДП,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НФС, иСЦСИ, УПнП™, ХТТПС, ОНВИФ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24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-ПОЕ интерфејс: 8xРЈ-45 100Мб/с, фулл-дуплеx етхернет интерфаце, ≤120W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2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-Додатни улази: РЈ45 мрежни улаз, 1 УСБ 2.0 интерфејс предњи,1 УСБ 3.0 задњи,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Аларм ин/оут 4/1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-Хард диск простор: 2 сата ХДД до 6ТБ капацитета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-Опште: Напајање 100-240 ВАЦ, Потрошња 15W без ХДД,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Радна температура -10 ºЦ ~+55 ºЦ, Димензије 385×315×52мм, Тежина 3Кг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81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ЛЕД монитор, тип Фујитсу Е24Т- 7 ЛЕД  или одговарајући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82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Видео сервер лиценца тип Милестоне XПротецт Профессионал  или одговарајући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83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Лиценца по камери тип Милестоне XПротецт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Профессионал Цамера Лиценсе  или одговарајућа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84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ХИКВИСИОН ХАРД ДИСЦ WД40ПУРX-78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15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Wестерн Дигитал, 4ТБ Пурпле, ИнтеллиПоwер, САТА ИИИ, 64МБ  или одговарајући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85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ДС-1280ЗЈ-ДМ18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Метални носач за камере серије ДС-2ЦД21xxФ-И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86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ДС-1260ЗЈ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Разводна кутија за смештање каблова и напајања за камере серије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87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Инсталациони ФТП 4-парични кабл, цат 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Набавка, испорука и повезивање на инсталацију до постизања пуне функционалности.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88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Перфорирани носачи каблова - 50x60мм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Тип РКСМ 620 Обо Беттерманн или одговарајући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4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Перфорирани носачи каблова површинске заштите хладним цинковањем-ФС по ДИН ЕН 10327, са комплетним монтажним прибором за промену правца трасе и прибором за спајање и монтажу на зид. Носачи каблова се монтирају на растојању између ослонаца од 2м и поседују спојницу која обезбеђује галванску повезаност.  Сви елементи морају поседовати ЦЕ ознаку и пратеће сертификате.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Набавка, испорука, монтажа и повезивање на инсталацију до постизања пуне функционалности.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89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Празан ФТП патцх панел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Модул цат.6 за ФТП патцх панел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91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ФТП патцх цорд кабл кат. 6 дуж. 0,5м, за повезивање камера на страни утичнице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92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Инсталационе цеви - Ø16мм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93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Ситан потрошни материјал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паушал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94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Испитивање система (инсталација) и пуштање у рад.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паушал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3DD" w:rsidRPr="00055168" w:rsidTr="004673D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b/>
                <w:bCs/>
                <w:color w:val="000000"/>
                <w:lang w:val="en-US"/>
              </w:rPr>
              <w:t>95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Ангажовање лиценцираних радника за радове на висини уз употребу алпинистичко спелолошке опреме.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55168">
              <w:rPr>
                <w:rFonts w:ascii="Calibri" w:hAnsi="Calibri" w:cs="Calibri"/>
                <w:color w:val="000000"/>
                <w:lang w:val="en-US"/>
              </w:rPr>
              <w:t>паушал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DD" w:rsidRPr="00055168" w:rsidRDefault="004673DD" w:rsidP="0005516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B3B34" w:rsidRDefault="009B3B34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673DD" w:rsidRDefault="004673DD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673DD" w:rsidRDefault="004673DD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673DD" w:rsidRPr="00AC08F0" w:rsidRDefault="004673DD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75" w:tblpY="177"/>
        <w:tblW w:w="10598" w:type="dxa"/>
        <w:tblLook w:val="04A0"/>
      </w:tblPr>
      <w:tblGrid>
        <w:gridCol w:w="3544"/>
        <w:gridCol w:w="7054"/>
      </w:tblGrid>
      <w:tr w:rsidR="00647018" w:rsidRPr="00A92835" w:rsidTr="004673DD">
        <w:trPr>
          <w:trHeight w:val="84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47018" w:rsidRDefault="00647018" w:rsidP="001255C1">
            <w:pPr>
              <w:tabs>
                <w:tab w:val="left" w:pos="2772"/>
              </w:tabs>
              <w:spacing w:after="258" w:line="245" w:lineRule="atLeast"/>
              <w:ind w:right="222" w:firstLine="142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="00DC4BE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:                                 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647018" w:rsidRDefault="00647018" w:rsidP="001255C1">
            <w:pPr>
              <w:spacing w:after="258" w:line="24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647018" w:rsidRPr="00A92835" w:rsidRDefault="00647018" w:rsidP="001255C1">
            <w:pPr>
              <w:spacing w:after="258" w:line="245" w:lineRule="atLeast"/>
              <w:ind w:left="1358" w:firstLine="8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  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2C7260" w:rsidRPr="0021151C" w:rsidRDefault="002C7260" w:rsidP="0021151C">
      <w:pPr>
        <w:spacing w:line="320" w:lineRule="exact"/>
        <w:rPr>
          <w:rFonts w:ascii="Calibri" w:hAnsi="Calibri"/>
          <w:b/>
          <w:sz w:val="24"/>
          <w:szCs w:val="24"/>
        </w:rPr>
      </w:pPr>
    </w:p>
    <w:sectPr w:rsidR="002C7260" w:rsidRPr="0021151C" w:rsidSect="00873DA5">
      <w:headerReference w:type="default" r:id="rId8"/>
      <w:footerReference w:type="even" r:id="rId9"/>
      <w:footerReference w:type="default" r:id="rId10"/>
      <w:pgSz w:w="11906" w:h="16838" w:code="9"/>
      <w:pgMar w:top="496" w:right="1133" w:bottom="1276" w:left="1418" w:header="284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F3" w:rsidRDefault="00BC33F3">
      <w:r>
        <w:separator/>
      </w:r>
    </w:p>
  </w:endnote>
  <w:endnote w:type="continuationSeparator" w:id="0">
    <w:p w:rsidR="00BC33F3" w:rsidRDefault="00BC3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168" w:rsidRDefault="0005516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5168" w:rsidRDefault="000551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168" w:rsidRPr="00206CDF" w:rsidRDefault="00055168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4673DD">
      <w:rPr>
        <w:rStyle w:val="PageNumber"/>
        <w:rFonts w:ascii="Arial" w:hAnsi="Arial" w:cs="Arial"/>
        <w:noProof/>
      </w:rPr>
      <w:t>7</w:t>
    </w:r>
    <w:r w:rsidRPr="00206CDF">
      <w:rPr>
        <w:rStyle w:val="PageNumber"/>
        <w:rFonts w:ascii="Arial" w:hAnsi="Arial" w:cs="Arial"/>
      </w:rPr>
      <w:fldChar w:fldCharType="end"/>
    </w:r>
  </w:p>
  <w:p w:rsidR="00055168" w:rsidRDefault="00055168" w:rsidP="001255C1">
    <w:pPr>
      <w:spacing w:line="3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F3" w:rsidRDefault="00BC33F3">
      <w:r>
        <w:separator/>
      </w:r>
    </w:p>
  </w:footnote>
  <w:footnote w:type="continuationSeparator" w:id="0">
    <w:p w:rsidR="00BC33F3" w:rsidRDefault="00BC3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168" w:rsidRDefault="00055168" w:rsidP="00A61216">
    <w:pPr>
      <w:pStyle w:val="Header"/>
      <w:tabs>
        <w:tab w:val="clear" w:pos="4320"/>
        <w:tab w:val="clear" w:pos="8640"/>
        <w:tab w:val="center" w:pos="4678"/>
        <w:tab w:val="right" w:pos="9356"/>
      </w:tabs>
      <w:rPr>
        <w:rFonts w:ascii="Calibri" w:hAnsi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  <w:lang w:val="ru-RU"/>
      </w:rPr>
      <w:tab/>
    </w:r>
    <w:r w:rsidRPr="00A61216">
      <w:rPr>
        <w:rFonts w:ascii="Calibri" w:hAnsi="Calibri"/>
        <w:b/>
        <w:bCs/>
        <w:noProof/>
        <w:sz w:val="22"/>
        <w:szCs w:val="22"/>
        <w:lang w:val="en-US"/>
      </w:rPr>
      <w:drawing>
        <wp:inline distT="0" distB="0" distL="0" distR="0">
          <wp:extent cx="1533525" cy="525780"/>
          <wp:effectExtent l="19050" t="0" r="9525" b="0"/>
          <wp:docPr id="2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5168" w:rsidRDefault="00055168" w:rsidP="00A61216">
    <w:pPr>
      <w:pStyle w:val="Header"/>
      <w:jc w:val="center"/>
      <w:rPr>
        <w:rFonts w:ascii="Calibri" w:hAnsi="Calibri"/>
        <w:b/>
        <w:bCs/>
        <w:iCs/>
        <w:sz w:val="22"/>
        <w:szCs w:val="22"/>
      </w:rPr>
    </w:pPr>
    <w:r w:rsidRPr="00AC08F0">
      <w:rPr>
        <w:rFonts w:ascii="Calibri" w:hAnsi="Calibri"/>
        <w:b/>
        <w:bCs/>
        <w:sz w:val="22"/>
        <w:szCs w:val="22"/>
        <w:lang w:val="ru-RU"/>
      </w:rPr>
      <w:t xml:space="preserve">ОБРАЗАЦ </w:t>
    </w:r>
    <w:r>
      <w:rPr>
        <w:rFonts w:ascii="Calibri" w:hAnsi="Calibri"/>
        <w:b/>
        <w:bCs/>
        <w:sz w:val="22"/>
        <w:szCs w:val="22"/>
      </w:rPr>
      <w:t>2</w:t>
    </w:r>
    <w:r>
      <w:rPr>
        <w:rFonts w:ascii="Calibri" w:hAnsi="Calibri"/>
        <w:b/>
        <w:bCs/>
        <w:sz w:val="22"/>
        <w:szCs w:val="22"/>
        <w:lang w:val="ru-RU"/>
      </w:rPr>
      <w:t xml:space="preserve"> – Образац </w:t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предлога </w:t>
    </w:r>
    <w:r>
      <w:rPr>
        <w:rFonts w:ascii="Calibri" w:hAnsi="Calibri"/>
        <w:b/>
        <w:bCs/>
        <w:sz w:val="22"/>
        <w:szCs w:val="22"/>
        <w:lang w:val="ru-RU"/>
      </w:rPr>
      <w:t xml:space="preserve">пројекта </w:t>
    </w:r>
    <w:r w:rsidRPr="00AC08F0">
      <w:rPr>
        <w:rFonts w:ascii="Calibri" w:hAnsi="Calibri"/>
        <w:b/>
        <w:bCs/>
        <w:iCs/>
        <w:sz w:val="22"/>
        <w:szCs w:val="22"/>
        <w:lang w:val="ru-RU"/>
      </w:rPr>
      <w:t xml:space="preserve">за пријаву на Јавни </w:t>
    </w:r>
    <w:r>
      <w:rPr>
        <w:rFonts w:ascii="Calibri" w:hAnsi="Calibri"/>
        <w:b/>
        <w:bCs/>
        <w:iCs/>
        <w:sz w:val="22"/>
        <w:szCs w:val="22"/>
      </w:rPr>
      <w:t>к</w:t>
    </w:r>
    <w:r w:rsidRPr="00AC08F0">
      <w:rPr>
        <w:rFonts w:ascii="Calibri" w:hAnsi="Calibri"/>
        <w:b/>
        <w:bCs/>
        <w:iCs/>
        <w:sz w:val="22"/>
        <w:szCs w:val="22"/>
        <w:lang w:val="sr-Latn-CS"/>
      </w:rPr>
      <w:t>o</w:t>
    </w:r>
    <w:r w:rsidRPr="00AC08F0">
      <w:rPr>
        <w:rFonts w:ascii="Calibri" w:hAnsi="Calibri"/>
        <w:b/>
        <w:bCs/>
        <w:iCs/>
        <w:sz w:val="22"/>
        <w:szCs w:val="22"/>
        <w:lang w:val="sr-Cyrl-CS"/>
      </w:rPr>
      <w:t>нкурс</w:t>
    </w:r>
  </w:p>
  <w:p w:rsidR="00055168" w:rsidRPr="00A61216" w:rsidRDefault="00055168" w:rsidP="00A6121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06762"/>
    <w:rsid w:val="0001049C"/>
    <w:rsid w:val="00034A92"/>
    <w:rsid w:val="0003559F"/>
    <w:rsid w:val="00041810"/>
    <w:rsid w:val="0004415F"/>
    <w:rsid w:val="00046F91"/>
    <w:rsid w:val="00055168"/>
    <w:rsid w:val="000818C2"/>
    <w:rsid w:val="00091197"/>
    <w:rsid w:val="00095C26"/>
    <w:rsid w:val="000A2192"/>
    <w:rsid w:val="000A2E7D"/>
    <w:rsid w:val="000B18FB"/>
    <w:rsid w:val="000C4DBB"/>
    <w:rsid w:val="000D043E"/>
    <w:rsid w:val="000D1DAB"/>
    <w:rsid w:val="000E3875"/>
    <w:rsid w:val="000E614F"/>
    <w:rsid w:val="000F0AFF"/>
    <w:rsid w:val="000F4747"/>
    <w:rsid w:val="000F5865"/>
    <w:rsid w:val="000F68C1"/>
    <w:rsid w:val="001019DD"/>
    <w:rsid w:val="00123581"/>
    <w:rsid w:val="001255C1"/>
    <w:rsid w:val="00127051"/>
    <w:rsid w:val="001716BE"/>
    <w:rsid w:val="001879CE"/>
    <w:rsid w:val="00194BEF"/>
    <w:rsid w:val="001A193B"/>
    <w:rsid w:val="001A6901"/>
    <w:rsid w:val="001B2688"/>
    <w:rsid w:val="001B3C17"/>
    <w:rsid w:val="001C67DF"/>
    <w:rsid w:val="001D30DA"/>
    <w:rsid w:val="001D6B6B"/>
    <w:rsid w:val="00204603"/>
    <w:rsid w:val="00206CDF"/>
    <w:rsid w:val="0021151C"/>
    <w:rsid w:val="002143BF"/>
    <w:rsid w:val="002243B7"/>
    <w:rsid w:val="00231A0D"/>
    <w:rsid w:val="00232AD6"/>
    <w:rsid w:val="002408BE"/>
    <w:rsid w:val="002524F1"/>
    <w:rsid w:val="002566AB"/>
    <w:rsid w:val="002A1B2C"/>
    <w:rsid w:val="002A5F22"/>
    <w:rsid w:val="002B287C"/>
    <w:rsid w:val="002C7260"/>
    <w:rsid w:val="002D4492"/>
    <w:rsid w:val="002D72B0"/>
    <w:rsid w:val="002E5F6B"/>
    <w:rsid w:val="002F6F40"/>
    <w:rsid w:val="003227CF"/>
    <w:rsid w:val="003232C8"/>
    <w:rsid w:val="003570F4"/>
    <w:rsid w:val="003574E3"/>
    <w:rsid w:val="003621ED"/>
    <w:rsid w:val="00370C4D"/>
    <w:rsid w:val="0038518F"/>
    <w:rsid w:val="003950C8"/>
    <w:rsid w:val="003B0810"/>
    <w:rsid w:val="003C0181"/>
    <w:rsid w:val="003D1306"/>
    <w:rsid w:val="003D2408"/>
    <w:rsid w:val="003D638F"/>
    <w:rsid w:val="003E44A1"/>
    <w:rsid w:val="003F4A20"/>
    <w:rsid w:val="0041544B"/>
    <w:rsid w:val="00431AB7"/>
    <w:rsid w:val="00437AFD"/>
    <w:rsid w:val="004673DD"/>
    <w:rsid w:val="00476AC3"/>
    <w:rsid w:val="00480EEE"/>
    <w:rsid w:val="00482E7D"/>
    <w:rsid w:val="00493001"/>
    <w:rsid w:val="0049589A"/>
    <w:rsid w:val="004A55B3"/>
    <w:rsid w:val="004D7E45"/>
    <w:rsid w:val="0053414E"/>
    <w:rsid w:val="005406E4"/>
    <w:rsid w:val="00542895"/>
    <w:rsid w:val="005454B0"/>
    <w:rsid w:val="0056089C"/>
    <w:rsid w:val="00583828"/>
    <w:rsid w:val="00592CA8"/>
    <w:rsid w:val="005A2BA4"/>
    <w:rsid w:val="005B39CC"/>
    <w:rsid w:val="005C6CA5"/>
    <w:rsid w:val="005D0330"/>
    <w:rsid w:val="005D4FC3"/>
    <w:rsid w:val="005E43E6"/>
    <w:rsid w:val="005E5295"/>
    <w:rsid w:val="005E7B30"/>
    <w:rsid w:val="005F4393"/>
    <w:rsid w:val="005F6756"/>
    <w:rsid w:val="00601284"/>
    <w:rsid w:val="006078A3"/>
    <w:rsid w:val="00624D56"/>
    <w:rsid w:val="006276C3"/>
    <w:rsid w:val="00641733"/>
    <w:rsid w:val="00647018"/>
    <w:rsid w:val="00686530"/>
    <w:rsid w:val="006877DB"/>
    <w:rsid w:val="00690B5F"/>
    <w:rsid w:val="006A0123"/>
    <w:rsid w:val="006A7756"/>
    <w:rsid w:val="006C16F0"/>
    <w:rsid w:val="006C57C1"/>
    <w:rsid w:val="006D0002"/>
    <w:rsid w:val="006D5F6C"/>
    <w:rsid w:val="006D63FC"/>
    <w:rsid w:val="006E3A33"/>
    <w:rsid w:val="006F4C82"/>
    <w:rsid w:val="00701788"/>
    <w:rsid w:val="00711F30"/>
    <w:rsid w:val="007266B5"/>
    <w:rsid w:val="00727474"/>
    <w:rsid w:val="00732D38"/>
    <w:rsid w:val="00740DE3"/>
    <w:rsid w:val="00742219"/>
    <w:rsid w:val="007515E0"/>
    <w:rsid w:val="00753ABA"/>
    <w:rsid w:val="00765153"/>
    <w:rsid w:val="00784FCE"/>
    <w:rsid w:val="007B7421"/>
    <w:rsid w:val="007C00F3"/>
    <w:rsid w:val="007D5173"/>
    <w:rsid w:val="007E2731"/>
    <w:rsid w:val="007F66CB"/>
    <w:rsid w:val="008126A1"/>
    <w:rsid w:val="008275C3"/>
    <w:rsid w:val="008447B4"/>
    <w:rsid w:val="008510ED"/>
    <w:rsid w:val="00862640"/>
    <w:rsid w:val="00871B79"/>
    <w:rsid w:val="00873DA5"/>
    <w:rsid w:val="008942FA"/>
    <w:rsid w:val="008B38C3"/>
    <w:rsid w:val="008C0C6A"/>
    <w:rsid w:val="008C50B9"/>
    <w:rsid w:val="008F2821"/>
    <w:rsid w:val="009207CD"/>
    <w:rsid w:val="009303E6"/>
    <w:rsid w:val="00937074"/>
    <w:rsid w:val="00937DEF"/>
    <w:rsid w:val="00945A25"/>
    <w:rsid w:val="00947C5A"/>
    <w:rsid w:val="00953098"/>
    <w:rsid w:val="009545AE"/>
    <w:rsid w:val="0098753D"/>
    <w:rsid w:val="009916EC"/>
    <w:rsid w:val="0099713B"/>
    <w:rsid w:val="009A2FF7"/>
    <w:rsid w:val="009A5D01"/>
    <w:rsid w:val="009A79E7"/>
    <w:rsid w:val="009B3B34"/>
    <w:rsid w:val="009D33F4"/>
    <w:rsid w:val="009D5C3F"/>
    <w:rsid w:val="009E3428"/>
    <w:rsid w:val="009F5D1F"/>
    <w:rsid w:val="00A03B12"/>
    <w:rsid w:val="00A61216"/>
    <w:rsid w:val="00A62819"/>
    <w:rsid w:val="00A62C05"/>
    <w:rsid w:val="00A857B8"/>
    <w:rsid w:val="00A93F66"/>
    <w:rsid w:val="00AB0730"/>
    <w:rsid w:val="00AB6EE9"/>
    <w:rsid w:val="00AB70B8"/>
    <w:rsid w:val="00AB7F61"/>
    <w:rsid w:val="00AC08F0"/>
    <w:rsid w:val="00AC0CC1"/>
    <w:rsid w:val="00AD57C9"/>
    <w:rsid w:val="00AD5D72"/>
    <w:rsid w:val="00AE645C"/>
    <w:rsid w:val="00B12037"/>
    <w:rsid w:val="00B125AE"/>
    <w:rsid w:val="00B166CD"/>
    <w:rsid w:val="00B758D8"/>
    <w:rsid w:val="00B75B8A"/>
    <w:rsid w:val="00B821A7"/>
    <w:rsid w:val="00B8408C"/>
    <w:rsid w:val="00B9382E"/>
    <w:rsid w:val="00B94B85"/>
    <w:rsid w:val="00BA574C"/>
    <w:rsid w:val="00BC04BB"/>
    <w:rsid w:val="00BC33F3"/>
    <w:rsid w:val="00BC57B9"/>
    <w:rsid w:val="00BE47FF"/>
    <w:rsid w:val="00C04CC6"/>
    <w:rsid w:val="00C11A32"/>
    <w:rsid w:val="00C135F5"/>
    <w:rsid w:val="00C17C70"/>
    <w:rsid w:val="00C2613C"/>
    <w:rsid w:val="00C3245A"/>
    <w:rsid w:val="00C32C78"/>
    <w:rsid w:val="00C3660D"/>
    <w:rsid w:val="00C368AE"/>
    <w:rsid w:val="00C47CE4"/>
    <w:rsid w:val="00C672B8"/>
    <w:rsid w:val="00C71D92"/>
    <w:rsid w:val="00C77982"/>
    <w:rsid w:val="00CA0CEA"/>
    <w:rsid w:val="00CA7156"/>
    <w:rsid w:val="00CB036C"/>
    <w:rsid w:val="00CB795E"/>
    <w:rsid w:val="00CD5B1F"/>
    <w:rsid w:val="00CE7865"/>
    <w:rsid w:val="00CF0A43"/>
    <w:rsid w:val="00CF30DA"/>
    <w:rsid w:val="00D04752"/>
    <w:rsid w:val="00D405FE"/>
    <w:rsid w:val="00D4427C"/>
    <w:rsid w:val="00D5001A"/>
    <w:rsid w:val="00D51530"/>
    <w:rsid w:val="00D6638C"/>
    <w:rsid w:val="00D76E3C"/>
    <w:rsid w:val="00DB58F1"/>
    <w:rsid w:val="00DB6548"/>
    <w:rsid w:val="00DC00B0"/>
    <w:rsid w:val="00DC3B03"/>
    <w:rsid w:val="00DC4BEA"/>
    <w:rsid w:val="00DC569F"/>
    <w:rsid w:val="00DD27D6"/>
    <w:rsid w:val="00E06931"/>
    <w:rsid w:val="00E325E9"/>
    <w:rsid w:val="00E33302"/>
    <w:rsid w:val="00E51F21"/>
    <w:rsid w:val="00E568CB"/>
    <w:rsid w:val="00E67F8A"/>
    <w:rsid w:val="00E805D6"/>
    <w:rsid w:val="00E817B6"/>
    <w:rsid w:val="00E872B8"/>
    <w:rsid w:val="00E9128B"/>
    <w:rsid w:val="00E91F5A"/>
    <w:rsid w:val="00EA77F7"/>
    <w:rsid w:val="00EB78FA"/>
    <w:rsid w:val="00EC0A9D"/>
    <w:rsid w:val="00EC1396"/>
    <w:rsid w:val="00ED20AF"/>
    <w:rsid w:val="00EE1647"/>
    <w:rsid w:val="00EF2B37"/>
    <w:rsid w:val="00F14225"/>
    <w:rsid w:val="00F308A3"/>
    <w:rsid w:val="00F31084"/>
    <w:rsid w:val="00F329FD"/>
    <w:rsid w:val="00F368F8"/>
    <w:rsid w:val="00F55BED"/>
    <w:rsid w:val="00F576FD"/>
    <w:rsid w:val="00F81ECC"/>
    <w:rsid w:val="00F948A3"/>
    <w:rsid w:val="00FB3220"/>
    <w:rsid w:val="00FC43D3"/>
    <w:rsid w:val="00FD20D2"/>
    <w:rsid w:val="00FD6ACA"/>
    <w:rsid w:val="00FE6999"/>
    <w:rsid w:val="00FF248C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uiPriority w:val="99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1">
    <w:name w:val="Light List1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D254E-AF7F-4111-9885-4CF3B32C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18977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nasticv</cp:lastModifiedBy>
  <cp:revision>19</cp:revision>
  <cp:lastPrinted>2021-02-01T08:39:00Z</cp:lastPrinted>
  <dcterms:created xsi:type="dcterms:W3CDTF">2019-11-25T08:25:00Z</dcterms:created>
  <dcterms:modified xsi:type="dcterms:W3CDTF">2021-09-09T13:25:00Z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